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3092DC" w14:textId="77777777" w:rsidR="00472C7D" w:rsidRDefault="00472C7D" w:rsidP="00472C7D">
      <w:pPr>
        <w:pStyle w:val="NetEntTitle"/>
        <w:pBdr>
          <w:left w:val="single" w:sz="36" w:space="12" w:color="78BE20"/>
        </w:pBdr>
        <w:spacing w:before="0" w:after="0"/>
        <w:jc w:val="left"/>
        <w:rPr>
          <w:rFonts w:cs="Arial"/>
          <w:bCs/>
          <w:sz w:val="18"/>
          <w:szCs w:val="18"/>
        </w:rPr>
      </w:pPr>
      <w:r>
        <w:rPr>
          <w:rFonts w:cs="Arial"/>
          <w:bCs/>
          <w:sz w:val="18"/>
          <w:szCs w:val="18"/>
        </w:rPr>
        <w:t>PRESS RELEASE</w:t>
      </w:r>
    </w:p>
    <w:p w14:paraId="347EFC48" w14:textId="10399D3E" w:rsidR="00472C7D" w:rsidRDefault="00C87CD9" w:rsidP="00472C7D">
      <w:pPr>
        <w:pStyle w:val="NetEntTitle"/>
        <w:pBdr>
          <w:left w:val="single" w:sz="36" w:space="12" w:color="78BE20"/>
        </w:pBdr>
        <w:spacing w:before="0" w:after="0"/>
        <w:jc w:val="left"/>
        <w:rPr>
          <w:rFonts w:cs="Arial"/>
          <w:b w:val="0"/>
          <w:bCs/>
          <w:sz w:val="18"/>
          <w:szCs w:val="18"/>
          <w:lang w:val="en-GB"/>
        </w:rPr>
      </w:pPr>
      <w:r>
        <w:rPr>
          <w:rFonts w:cs="Arial"/>
          <w:b w:val="0"/>
          <w:bCs/>
          <w:sz w:val="18"/>
          <w:szCs w:val="18"/>
          <w:lang w:val="en-GB"/>
        </w:rPr>
        <w:t>2</w:t>
      </w:r>
      <w:r w:rsidR="008A2E8A">
        <w:rPr>
          <w:rFonts w:cs="Arial"/>
          <w:b w:val="0"/>
          <w:bCs/>
          <w:sz w:val="18"/>
          <w:szCs w:val="18"/>
          <w:lang w:val="en-GB"/>
        </w:rPr>
        <w:t>5th</w:t>
      </w:r>
      <w:r>
        <w:rPr>
          <w:rFonts w:cs="Arial"/>
          <w:b w:val="0"/>
          <w:bCs/>
          <w:sz w:val="18"/>
          <w:szCs w:val="18"/>
          <w:lang w:val="en-GB"/>
        </w:rPr>
        <w:t xml:space="preserve"> </w:t>
      </w:r>
      <w:proofErr w:type="gramStart"/>
      <w:r>
        <w:rPr>
          <w:rFonts w:cs="Arial"/>
          <w:b w:val="0"/>
          <w:bCs/>
          <w:sz w:val="18"/>
          <w:szCs w:val="18"/>
          <w:lang w:val="en-GB"/>
        </w:rPr>
        <w:t>March</w:t>
      </w:r>
      <w:r w:rsidR="00472C7D">
        <w:rPr>
          <w:rFonts w:cs="Arial"/>
          <w:b w:val="0"/>
          <w:bCs/>
          <w:sz w:val="18"/>
          <w:szCs w:val="18"/>
          <w:lang w:val="en-GB"/>
        </w:rPr>
        <w:t>,</w:t>
      </w:r>
      <w:proofErr w:type="gramEnd"/>
      <w:r w:rsidR="00472C7D">
        <w:rPr>
          <w:rFonts w:cs="Arial"/>
          <w:b w:val="0"/>
          <w:bCs/>
          <w:sz w:val="18"/>
          <w:szCs w:val="18"/>
          <w:lang w:val="en-GB"/>
        </w:rPr>
        <w:t xml:space="preserve"> 202</w:t>
      </w:r>
      <w:r w:rsidR="00FB7C56">
        <w:rPr>
          <w:rFonts w:cs="Arial"/>
          <w:b w:val="0"/>
          <w:bCs/>
          <w:sz w:val="18"/>
          <w:szCs w:val="18"/>
          <w:lang w:val="en-GB"/>
        </w:rPr>
        <w:t>1</w:t>
      </w:r>
    </w:p>
    <w:p w14:paraId="06A12177" w14:textId="77777777" w:rsidR="00472C7D" w:rsidRDefault="00472C7D" w:rsidP="00472C7D">
      <w:pPr>
        <w:pStyle w:val="NetEntTitle"/>
        <w:pBdr>
          <w:left w:val="single" w:sz="36" w:space="12" w:color="78BE20"/>
        </w:pBdr>
        <w:spacing w:before="0" w:after="0"/>
        <w:jc w:val="left"/>
        <w:rPr>
          <w:rFonts w:cs="Arial"/>
          <w:bCs/>
          <w:sz w:val="22"/>
          <w:szCs w:val="22"/>
        </w:rPr>
      </w:pPr>
    </w:p>
    <w:p w14:paraId="6E8D7465" w14:textId="05902E6D" w:rsidR="00472C7D" w:rsidRDefault="00CC79EF" w:rsidP="00472C7D">
      <w:pPr>
        <w:pStyle w:val="NetEntTitle"/>
        <w:pBdr>
          <w:left w:val="single" w:sz="36" w:space="12" w:color="78BE20"/>
        </w:pBdr>
        <w:spacing w:before="0" w:after="0"/>
        <w:jc w:val="left"/>
        <w:rPr>
          <w:rFonts w:cs="Arial"/>
          <w:bCs/>
        </w:rPr>
      </w:pPr>
      <w:r>
        <w:rPr>
          <w:rFonts w:cs="Arial"/>
          <w:bCs/>
        </w:rPr>
        <w:t xml:space="preserve">NetEnt </w:t>
      </w:r>
      <w:r w:rsidR="004E357A">
        <w:rPr>
          <w:rFonts w:cs="Arial"/>
          <w:bCs/>
        </w:rPr>
        <w:t xml:space="preserve">adds </w:t>
      </w:r>
      <w:r w:rsidR="003C07D3">
        <w:rPr>
          <w:rFonts w:cs="Arial"/>
          <w:bCs/>
        </w:rPr>
        <w:t xml:space="preserve">hot </w:t>
      </w:r>
      <w:r w:rsidR="00E50634">
        <w:rPr>
          <w:rFonts w:cs="Arial"/>
          <w:bCs/>
        </w:rPr>
        <w:t>new dish</w:t>
      </w:r>
      <w:r w:rsidR="004E357A">
        <w:rPr>
          <w:rFonts w:cs="Arial"/>
          <w:bCs/>
        </w:rPr>
        <w:t xml:space="preserve"> to the menu</w:t>
      </w:r>
      <w:r w:rsidR="00484098">
        <w:rPr>
          <w:rFonts w:cs="Arial"/>
          <w:bCs/>
        </w:rPr>
        <w:t xml:space="preserve"> with Gordon Rams</w:t>
      </w:r>
      <w:r w:rsidR="00B6004E">
        <w:rPr>
          <w:rFonts w:cs="Arial"/>
          <w:bCs/>
        </w:rPr>
        <w:t>a</w:t>
      </w:r>
      <w:r w:rsidR="00484098">
        <w:rPr>
          <w:rFonts w:cs="Arial"/>
          <w:bCs/>
        </w:rPr>
        <w:t xml:space="preserve">y </w:t>
      </w:r>
      <w:r w:rsidR="00484098" w:rsidRPr="002B1C1B">
        <w:rPr>
          <w:rFonts w:cs="Arial"/>
          <w:bCs/>
          <w:i/>
          <w:iCs/>
        </w:rPr>
        <w:t xml:space="preserve">Hell’s </w:t>
      </w:r>
      <w:proofErr w:type="spellStart"/>
      <w:r w:rsidR="00484098" w:rsidRPr="002B1C1B">
        <w:rPr>
          <w:rFonts w:cs="Arial"/>
          <w:bCs/>
          <w:i/>
          <w:iCs/>
        </w:rPr>
        <w:t>Kitchen</w:t>
      </w:r>
      <w:r w:rsidR="00484098" w:rsidRPr="002B1C1B">
        <w:rPr>
          <w:rFonts w:cs="Arial"/>
          <w:bCs/>
          <w:i/>
          <w:iCs/>
          <w:vertAlign w:val="superscript"/>
        </w:rPr>
        <w:t>TM</w:t>
      </w:r>
      <w:proofErr w:type="spellEnd"/>
      <w:r w:rsidR="00484098">
        <w:rPr>
          <w:rFonts w:cs="Arial"/>
          <w:bCs/>
        </w:rPr>
        <w:t xml:space="preserve"> </w:t>
      </w:r>
      <w:r w:rsidR="005757DC">
        <w:rPr>
          <w:rFonts w:cs="Arial"/>
          <w:bCs/>
        </w:rPr>
        <w:t>v</w:t>
      </w:r>
      <w:r w:rsidR="002B1C1B">
        <w:rPr>
          <w:rFonts w:cs="Arial"/>
          <w:bCs/>
        </w:rPr>
        <w:t xml:space="preserve">ideo </w:t>
      </w:r>
      <w:r w:rsidR="005757DC">
        <w:rPr>
          <w:rFonts w:cs="Arial"/>
          <w:bCs/>
        </w:rPr>
        <w:t>s</w:t>
      </w:r>
      <w:r w:rsidR="002B1C1B">
        <w:rPr>
          <w:rFonts w:cs="Arial"/>
          <w:bCs/>
        </w:rPr>
        <w:t>lot</w:t>
      </w:r>
    </w:p>
    <w:p w14:paraId="0FCDD98F" w14:textId="77777777" w:rsidR="00B04842" w:rsidRDefault="00B04842" w:rsidP="00472C7D">
      <w:pPr>
        <w:jc w:val="center"/>
        <w:rPr>
          <w:rFonts w:ascii="Arial" w:hAnsi="Arial" w:cs="Arial"/>
          <w:noProof/>
          <w:lang w:val="en-US"/>
        </w:rPr>
      </w:pPr>
    </w:p>
    <w:p w14:paraId="682A9C51" w14:textId="09FA0D88" w:rsidR="00472C7D" w:rsidRPr="00782FB5" w:rsidRDefault="00484098" w:rsidP="00472C7D">
      <w:pPr>
        <w:rPr>
          <w:rFonts w:ascii="Arial" w:eastAsiaTheme="minorHAnsi" w:hAnsi="Arial" w:cs="Arial"/>
          <w:b/>
          <w:sz w:val="26"/>
          <w:szCs w:val="26"/>
          <w:lang w:eastAsia="en-US"/>
        </w:rPr>
      </w:pPr>
      <w:r>
        <w:rPr>
          <w:rFonts w:ascii="Arial" w:eastAsiaTheme="minorHAnsi" w:hAnsi="Arial" w:cs="Arial"/>
          <w:b/>
          <w:sz w:val="26"/>
          <w:szCs w:val="26"/>
          <w:lang w:eastAsia="en-US"/>
        </w:rPr>
        <w:t xml:space="preserve">International TV </w:t>
      </w:r>
      <w:r w:rsidR="00B6004E">
        <w:rPr>
          <w:rFonts w:ascii="Arial" w:eastAsiaTheme="minorHAnsi" w:hAnsi="Arial" w:cs="Arial"/>
          <w:b/>
          <w:sz w:val="26"/>
          <w:szCs w:val="26"/>
          <w:lang w:eastAsia="en-US"/>
        </w:rPr>
        <w:t>personality</w:t>
      </w:r>
      <w:r>
        <w:rPr>
          <w:rFonts w:ascii="Arial" w:eastAsiaTheme="minorHAnsi" w:hAnsi="Arial" w:cs="Arial"/>
          <w:b/>
          <w:sz w:val="26"/>
          <w:szCs w:val="26"/>
          <w:lang w:eastAsia="en-US"/>
        </w:rPr>
        <w:t xml:space="preserve"> the key ingredient in a fiery slot </w:t>
      </w:r>
      <w:r w:rsidR="001B073F">
        <w:rPr>
          <w:rFonts w:ascii="Arial" w:eastAsiaTheme="minorHAnsi" w:hAnsi="Arial" w:cs="Arial"/>
          <w:b/>
          <w:sz w:val="26"/>
          <w:szCs w:val="26"/>
          <w:lang w:eastAsia="en-US"/>
        </w:rPr>
        <w:t>concoction</w:t>
      </w:r>
    </w:p>
    <w:p w14:paraId="45BBC12B" w14:textId="00DFA012" w:rsidR="00472C7D" w:rsidRDefault="00472C7D" w:rsidP="00472C7D">
      <w:pPr>
        <w:rPr>
          <w:rFonts w:ascii="Arial" w:eastAsiaTheme="minorHAnsi" w:hAnsi="Arial" w:cs="Arial"/>
          <w:b/>
          <w:sz w:val="26"/>
          <w:szCs w:val="26"/>
          <w:lang w:eastAsia="en-US"/>
        </w:rPr>
      </w:pPr>
    </w:p>
    <w:p w14:paraId="1E0C8259" w14:textId="2F67292A" w:rsidR="002B0FE8" w:rsidRDefault="002B0FE8" w:rsidP="00472C7D">
      <w:pPr>
        <w:rPr>
          <w:rFonts w:ascii="Arial" w:eastAsiaTheme="minorHAnsi" w:hAnsi="Arial" w:cs="Arial"/>
          <w:b/>
          <w:sz w:val="26"/>
          <w:szCs w:val="26"/>
          <w:lang w:eastAsia="en-US"/>
        </w:rPr>
      </w:pPr>
      <w:r>
        <w:rPr>
          <w:rFonts w:ascii="Arial" w:eastAsiaTheme="minorHAnsi" w:hAnsi="Arial" w:cs="Arial"/>
          <w:b/>
          <w:noProof/>
          <w:sz w:val="26"/>
          <w:szCs w:val="26"/>
          <w:lang w:eastAsia="en-US"/>
        </w:rPr>
        <w:drawing>
          <wp:inline distT="0" distB="0" distL="0" distR="0" wp14:anchorId="23A30A79" wp14:editId="36B3F8AF">
            <wp:extent cx="5731510" cy="3216910"/>
            <wp:effectExtent l="0" t="0" r="0" b="0"/>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16910"/>
                    </a:xfrm>
                    <a:prstGeom prst="rect">
                      <a:avLst/>
                    </a:prstGeom>
                  </pic:spPr>
                </pic:pic>
              </a:graphicData>
            </a:graphic>
          </wp:inline>
        </w:drawing>
      </w:r>
    </w:p>
    <w:p w14:paraId="221C80E0" w14:textId="77777777" w:rsidR="002B0FE8" w:rsidRDefault="002B0FE8" w:rsidP="00472C7D">
      <w:pPr>
        <w:rPr>
          <w:rFonts w:ascii="Arial" w:eastAsiaTheme="minorHAnsi" w:hAnsi="Arial" w:cs="Arial"/>
          <w:b/>
          <w:sz w:val="26"/>
          <w:szCs w:val="26"/>
          <w:lang w:eastAsia="en-US"/>
        </w:rPr>
      </w:pPr>
    </w:p>
    <w:p w14:paraId="0E6D9D15" w14:textId="2389644C" w:rsidR="00484098" w:rsidRDefault="008D549E" w:rsidP="00F31538">
      <w:pPr>
        <w:spacing w:after="160" w:line="254" w:lineRule="auto"/>
        <w:rPr>
          <w:rFonts w:ascii="Arial" w:eastAsia="Arial" w:hAnsi="Arial" w:cs="Arial"/>
          <w:sz w:val="22"/>
          <w:szCs w:val="22"/>
          <w:lang w:eastAsia="en-US"/>
        </w:rPr>
      </w:pPr>
      <w:r>
        <w:rPr>
          <w:rFonts w:ascii="Arial" w:eastAsia="Arial" w:hAnsi="Arial" w:cs="Arial"/>
          <w:sz w:val="22"/>
          <w:szCs w:val="22"/>
          <w:lang w:eastAsia="en-US"/>
        </w:rPr>
        <w:t>NetEnt</w:t>
      </w:r>
      <w:r w:rsidR="00C318F9">
        <w:rPr>
          <w:rFonts w:ascii="Arial" w:eastAsia="Arial" w:hAnsi="Arial" w:cs="Arial"/>
          <w:sz w:val="22"/>
          <w:szCs w:val="22"/>
          <w:lang w:eastAsia="en-US"/>
        </w:rPr>
        <w:t>,</w:t>
      </w:r>
      <w:r w:rsidR="00C318F9" w:rsidRPr="00C318F9">
        <w:rPr>
          <w:rFonts w:ascii="Arial" w:eastAsia="Arial" w:hAnsi="Arial" w:cs="Arial"/>
          <w:sz w:val="22"/>
          <w:szCs w:val="22"/>
          <w:lang w:eastAsia="en-US"/>
        </w:rPr>
        <w:t xml:space="preserve"> </w:t>
      </w:r>
      <w:r w:rsidR="00C318F9">
        <w:rPr>
          <w:rFonts w:ascii="Arial" w:eastAsia="Arial" w:hAnsi="Arial" w:cs="Arial"/>
          <w:sz w:val="22"/>
          <w:szCs w:val="22"/>
          <w:lang w:eastAsia="en-US"/>
        </w:rPr>
        <w:t>the premium casino content supplier,</w:t>
      </w:r>
      <w:r>
        <w:rPr>
          <w:rFonts w:ascii="Arial" w:eastAsia="Arial" w:hAnsi="Arial" w:cs="Arial"/>
          <w:sz w:val="22"/>
          <w:szCs w:val="22"/>
          <w:lang w:eastAsia="en-US"/>
        </w:rPr>
        <w:t xml:space="preserve"> </w:t>
      </w:r>
      <w:r w:rsidR="004379E3">
        <w:rPr>
          <w:rFonts w:ascii="Arial" w:eastAsia="Arial" w:hAnsi="Arial" w:cs="Arial"/>
          <w:sz w:val="22"/>
          <w:szCs w:val="22"/>
          <w:lang w:eastAsia="en-US"/>
        </w:rPr>
        <w:t xml:space="preserve">which is part of Evolution Group, </w:t>
      </w:r>
      <w:r w:rsidR="00B6004E">
        <w:rPr>
          <w:rFonts w:ascii="Arial" w:eastAsia="Arial" w:hAnsi="Arial" w:cs="Arial"/>
          <w:sz w:val="22"/>
          <w:szCs w:val="22"/>
          <w:lang w:eastAsia="en-US"/>
        </w:rPr>
        <w:t xml:space="preserve">has </w:t>
      </w:r>
      <w:r w:rsidR="001B073F">
        <w:rPr>
          <w:rFonts w:ascii="Arial" w:eastAsia="Arial" w:hAnsi="Arial" w:cs="Arial"/>
          <w:sz w:val="22"/>
          <w:szCs w:val="22"/>
          <w:lang w:eastAsia="en-US"/>
        </w:rPr>
        <w:t>released</w:t>
      </w:r>
      <w:r w:rsidR="00484098">
        <w:rPr>
          <w:rFonts w:ascii="Arial" w:eastAsia="Arial" w:hAnsi="Arial" w:cs="Arial"/>
          <w:sz w:val="22"/>
          <w:szCs w:val="22"/>
          <w:lang w:eastAsia="en-US"/>
        </w:rPr>
        <w:t xml:space="preserve"> </w:t>
      </w:r>
      <w:r w:rsidR="00484098" w:rsidRPr="00A93AE1">
        <w:rPr>
          <w:rFonts w:ascii="Arial" w:eastAsia="Arial" w:hAnsi="Arial" w:cs="Arial"/>
          <w:i/>
          <w:iCs/>
          <w:sz w:val="22"/>
          <w:szCs w:val="22"/>
          <w:lang w:eastAsia="en-US"/>
        </w:rPr>
        <w:t>Gordon Rams</w:t>
      </w:r>
      <w:r w:rsidR="00B6004E" w:rsidRPr="00A93AE1">
        <w:rPr>
          <w:rFonts w:ascii="Arial" w:eastAsia="Arial" w:hAnsi="Arial" w:cs="Arial"/>
          <w:i/>
          <w:iCs/>
          <w:sz w:val="22"/>
          <w:szCs w:val="22"/>
          <w:lang w:eastAsia="en-US"/>
        </w:rPr>
        <w:t>a</w:t>
      </w:r>
      <w:r w:rsidR="00484098" w:rsidRPr="00A93AE1">
        <w:rPr>
          <w:rFonts w:ascii="Arial" w:eastAsia="Arial" w:hAnsi="Arial" w:cs="Arial"/>
          <w:i/>
          <w:iCs/>
          <w:sz w:val="22"/>
          <w:szCs w:val="22"/>
          <w:lang w:eastAsia="en-US"/>
        </w:rPr>
        <w:t>y</w:t>
      </w:r>
      <w:r w:rsidR="00510220" w:rsidRPr="00A93AE1">
        <w:rPr>
          <w:rFonts w:ascii="Arial" w:eastAsia="Arial" w:hAnsi="Arial" w:cs="Arial"/>
          <w:i/>
          <w:iCs/>
          <w:sz w:val="22"/>
          <w:szCs w:val="22"/>
          <w:lang w:eastAsia="en-US"/>
        </w:rPr>
        <w:t>’s</w:t>
      </w:r>
      <w:r w:rsidR="00484098">
        <w:rPr>
          <w:rFonts w:ascii="Arial" w:eastAsia="Arial" w:hAnsi="Arial" w:cs="Arial"/>
          <w:sz w:val="22"/>
          <w:szCs w:val="22"/>
          <w:lang w:eastAsia="en-US"/>
        </w:rPr>
        <w:t xml:space="preserve"> </w:t>
      </w:r>
      <w:r w:rsidR="00484098" w:rsidRPr="00510220">
        <w:rPr>
          <w:rFonts w:ascii="Arial" w:eastAsia="Arial" w:hAnsi="Arial" w:cs="Arial"/>
          <w:i/>
          <w:iCs/>
          <w:sz w:val="22"/>
          <w:szCs w:val="22"/>
          <w:lang w:eastAsia="en-US"/>
        </w:rPr>
        <w:t xml:space="preserve">Hell’s </w:t>
      </w:r>
      <w:proofErr w:type="spellStart"/>
      <w:r w:rsidR="00484098" w:rsidRPr="00510220">
        <w:rPr>
          <w:rFonts w:ascii="Arial" w:eastAsia="Arial" w:hAnsi="Arial" w:cs="Arial"/>
          <w:i/>
          <w:iCs/>
          <w:sz w:val="22"/>
          <w:szCs w:val="22"/>
          <w:lang w:eastAsia="en-US"/>
        </w:rPr>
        <w:t>Kitchen</w:t>
      </w:r>
      <w:r w:rsidR="001B073F" w:rsidRPr="00510220">
        <w:rPr>
          <w:rFonts w:ascii="Arial" w:eastAsia="Arial" w:hAnsi="Arial" w:cs="Arial"/>
          <w:i/>
          <w:iCs/>
          <w:sz w:val="22"/>
          <w:szCs w:val="22"/>
          <w:vertAlign w:val="superscript"/>
          <w:lang w:eastAsia="en-US"/>
        </w:rPr>
        <w:t>TM</w:t>
      </w:r>
      <w:proofErr w:type="spellEnd"/>
      <w:r w:rsidR="00510220">
        <w:rPr>
          <w:rFonts w:ascii="Arial" w:eastAsia="Arial" w:hAnsi="Arial" w:cs="Arial"/>
          <w:sz w:val="22"/>
          <w:szCs w:val="22"/>
          <w:lang w:eastAsia="en-US"/>
        </w:rPr>
        <w:t xml:space="preserve"> </w:t>
      </w:r>
      <w:r w:rsidR="005757DC">
        <w:rPr>
          <w:rFonts w:ascii="Arial" w:eastAsia="Arial" w:hAnsi="Arial" w:cs="Arial"/>
          <w:sz w:val="22"/>
          <w:szCs w:val="22"/>
          <w:lang w:eastAsia="en-US"/>
        </w:rPr>
        <w:t>v</w:t>
      </w:r>
      <w:r w:rsidR="00B76827">
        <w:rPr>
          <w:rFonts w:ascii="Arial" w:eastAsia="Arial" w:hAnsi="Arial" w:cs="Arial"/>
          <w:sz w:val="22"/>
          <w:szCs w:val="22"/>
          <w:lang w:eastAsia="en-US"/>
        </w:rPr>
        <w:t xml:space="preserve">ideo </w:t>
      </w:r>
      <w:r w:rsidR="005757DC">
        <w:rPr>
          <w:rFonts w:ascii="Arial" w:eastAsia="Arial" w:hAnsi="Arial" w:cs="Arial"/>
          <w:sz w:val="22"/>
          <w:szCs w:val="22"/>
          <w:lang w:eastAsia="en-US"/>
        </w:rPr>
        <w:t>s</w:t>
      </w:r>
      <w:r w:rsidR="00B76827">
        <w:rPr>
          <w:rFonts w:ascii="Arial" w:eastAsia="Arial" w:hAnsi="Arial" w:cs="Arial"/>
          <w:sz w:val="22"/>
          <w:szCs w:val="22"/>
          <w:lang w:eastAsia="en-US"/>
        </w:rPr>
        <w:t>lot</w:t>
      </w:r>
      <w:r w:rsidR="001B073F">
        <w:rPr>
          <w:rFonts w:ascii="Arial" w:eastAsia="Arial" w:hAnsi="Arial" w:cs="Arial"/>
          <w:sz w:val="22"/>
          <w:szCs w:val="22"/>
          <w:lang w:eastAsia="en-US"/>
        </w:rPr>
        <w:t xml:space="preserve"> – a branded collaboration bursting with the lauded chef’s signature dishes and cutting catchphrases. </w:t>
      </w:r>
      <w:r w:rsidR="00484098">
        <w:rPr>
          <w:rFonts w:ascii="Arial" w:eastAsia="Arial" w:hAnsi="Arial" w:cs="Arial"/>
          <w:sz w:val="22"/>
          <w:szCs w:val="22"/>
          <w:lang w:eastAsia="en-US"/>
        </w:rPr>
        <w:t xml:space="preserve"> </w:t>
      </w:r>
    </w:p>
    <w:p w14:paraId="2DFF179C" w14:textId="6FDF0A09" w:rsidR="00484098" w:rsidRPr="00633AD6" w:rsidRDefault="00AF0438" w:rsidP="00F31538">
      <w:pPr>
        <w:spacing w:after="160" w:line="254" w:lineRule="auto"/>
        <w:rPr>
          <w:rFonts w:ascii="Arial" w:eastAsia="Arial" w:hAnsi="Arial" w:cs="Arial"/>
          <w:sz w:val="22"/>
          <w:szCs w:val="22"/>
          <w:lang w:eastAsia="en-US"/>
        </w:rPr>
      </w:pPr>
      <w:r>
        <w:rPr>
          <w:rFonts w:ascii="Arial" w:eastAsia="Arial" w:hAnsi="Arial" w:cs="Arial"/>
          <w:sz w:val="22"/>
          <w:szCs w:val="22"/>
          <w:lang w:eastAsia="en-US"/>
        </w:rPr>
        <w:t xml:space="preserve">Ramsay </w:t>
      </w:r>
      <w:r w:rsidR="00484098">
        <w:rPr>
          <w:rFonts w:ascii="Arial" w:eastAsia="Arial" w:hAnsi="Arial" w:cs="Arial"/>
          <w:sz w:val="22"/>
          <w:szCs w:val="22"/>
          <w:lang w:eastAsia="en-US"/>
        </w:rPr>
        <w:t>has operated successful restaurants across the globe,</w:t>
      </w:r>
      <w:r w:rsidR="00B6004E">
        <w:rPr>
          <w:rFonts w:ascii="Arial" w:eastAsia="Arial" w:hAnsi="Arial" w:cs="Arial"/>
          <w:sz w:val="22"/>
          <w:szCs w:val="22"/>
          <w:lang w:eastAsia="en-US"/>
        </w:rPr>
        <w:t xml:space="preserve"> accumulating 16 Michelin stars.</w:t>
      </w:r>
      <w:r w:rsidR="001B073F">
        <w:rPr>
          <w:rFonts w:ascii="Arial" w:eastAsia="Arial" w:hAnsi="Arial" w:cs="Arial"/>
          <w:sz w:val="22"/>
          <w:szCs w:val="22"/>
          <w:lang w:eastAsia="en-US"/>
        </w:rPr>
        <w:t xml:space="preserve"> </w:t>
      </w:r>
      <w:r w:rsidR="00B6004E">
        <w:rPr>
          <w:rFonts w:ascii="Arial" w:eastAsia="Arial" w:hAnsi="Arial" w:cs="Arial"/>
          <w:sz w:val="22"/>
          <w:szCs w:val="22"/>
          <w:lang w:eastAsia="en-US"/>
        </w:rPr>
        <w:t>He</w:t>
      </w:r>
      <w:r w:rsidR="00484098">
        <w:rPr>
          <w:rFonts w:ascii="Arial" w:eastAsia="Arial" w:hAnsi="Arial" w:cs="Arial"/>
          <w:sz w:val="22"/>
          <w:szCs w:val="22"/>
          <w:lang w:eastAsia="en-US"/>
        </w:rPr>
        <w:t xml:space="preserve"> has transcended the culinary world to become a household name in the UK and internationally </w:t>
      </w:r>
      <w:r w:rsidR="00B6004E">
        <w:rPr>
          <w:rFonts w:ascii="Arial" w:eastAsia="Arial" w:hAnsi="Arial" w:cs="Arial"/>
          <w:sz w:val="22"/>
          <w:szCs w:val="22"/>
          <w:lang w:eastAsia="en-US"/>
        </w:rPr>
        <w:t xml:space="preserve">through numerous shows, including </w:t>
      </w:r>
      <w:r w:rsidR="00B6004E" w:rsidRPr="00665135">
        <w:rPr>
          <w:rFonts w:ascii="Arial" w:eastAsia="Arial" w:hAnsi="Arial" w:cs="Arial"/>
          <w:i/>
          <w:iCs/>
          <w:sz w:val="22"/>
          <w:szCs w:val="22"/>
          <w:lang w:eastAsia="en-US"/>
        </w:rPr>
        <w:t xml:space="preserve">Hell’s </w:t>
      </w:r>
      <w:proofErr w:type="spellStart"/>
      <w:r w:rsidR="00B6004E" w:rsidRPr="00665135">
        <w:rPr>
          <w:rFonts w:ascii="Arial" w:eastAsia="Arial" w:hAnsi="Arial" w:cs="Arial"/>
          <w:i/>
          <w:iCs/>
          <w:sz w:val="22"/>
          <w:szCs w:val="22"/>
          <w:lang w:eastAsia="en-US"/>
        </w:rPr>
        <w:t>Kitchen</w:t>
      </w:r>
      <w:r w:rsidR="001B073F" w:rsidRPr="00665135">
        <w:rPr>
          <w:rFonts w:ascii="Arial" w:eastAsia="Arial" w:hAnsi="Arial" w:cs="Arial"/>
          <w:i/>
          <w:iCs/>
          <w:sz w:val="22"/>
          <w:szCs w:val="22"/>
          <w:vertAlign w:val="superscript"/>
          <w:lang w:eastAsia="en-US"/>
        </w:rPr>
        <w:t>TM</w:t>
      </w:r>
      <w:proofErr w:type="spellEnd"/>
      <w:r w:rsidR="00B6004E">
        <w:rPr>
          <w:rFonts w:ascii="Arial" w:eastAsia="Arial" w:hAnsi="Arial" w:cs="Arial"/>
          <w:sz w:val="22"/>
          <w:szCs w:val="22"/>
          <w:lang w:eastAsia="en-US"/>
        </w:rPr>
        <w:t xml:space="preserve">, </w:t>
      </w:r>
      <w:r w:rsidR="00B6004E" w:rsidRPr="00633AD6">
        <w:rPr>
          <w:rFonts w:ascii="Arial" w:eastAsia="Arial" w:hAnsi="Arial" w:cs="Arial"/>
          <w:sz w:val="22"/>
          <w:szCs w:val="22"/>
          <w:lang w:eastAsia="en-US"/>
        </w:rPr>
        <w:t xml:space="preserve">the reality TV programme on which the 5-reel, 3-row video slot is based. </w:t>
      </w:r>
    </w:p>
    <w:p w14:paraId="2FB6F6D4" w14:textId="0B82CD52" w:rsidR="00B6004E" w:rsidRDefault="003274A6">
      <w:pPr>
        <w:spacing w:after="160" w:line="254" w:lineRule="auto"/>
        <w:rPr>
          <w:rFonts w:ascii="Arial" w:eastAsia="Arial" w:hAnsi="Arial" w:cs="Arial"/>
          <w:sz w:val="22"/>
          <w:szCs w:val="22"/>
          <w:lang w:eastAsia="en-US"/>
        </w:rPr>
      </w:pPr>
      <w:r>
        <w:rPr>
          <w:rFonts w:ascii="Arial" w:eastAsia="Arial" w:hAnsi="Arial" w:cs="Arial"/>
          <w:sz w:val="22"/>
          <w:szCs w:val="22"/>
          <w:lang w:eastAsia="en-US"/>
        </w:rPr>
        <w:t>The</w:t>
      </w:r>
      <w:r w:rsidR="003E4CEC">
        <w:rPr>
          <w:rFonts w:ascii="Arial" w:eastAsia="Arial" w:hAnsi="Arial" w:cs="Arial"/>
          <w:sz w:val="22"/>
          <w:szCs w:val="22"/>
          <w:lang w:eastAsia="en-US"/>
        </w:rPr>
        <w:t xml:space="preserve"> </w:t>
      </w:r>
      <w:r>
        <w:rPr>
          <w:rFonts w:ascii="Arial" w:eastAsia="Arial" w:hAnsi="Arial" w:cs="Arial"/>
          <w:sz w:val="22"/>
          <w:szCs w:val="22"/>
          <w:lang w:eastAsia="en-US"/>
        </w:rPr>
        <w:t>hit show continues to capt</w:t>
      </w:r>
      <w:r w:rsidR="002875D0">
        <w:rPr>
          <w:rFonts w:ascii="Arial" w:eastAsia="Arial" w:hAnsi="Arial" w:cs="Arial"/>
          <w:sz w:val="22"/>
          <w:szCs w:val="22"/>
          <w:lang w:eastAsia="en-US"/>
        </w:rPr>
        <w:t>ivate</w:t>
      </w:r>
      <w:r>
        <w:rPr>
          <w:rFonts w:ascii="Arial" w:eastAsia="Arial" w:hAnsi="Arial" w:cs="Arial"/>
          <w:sz w:val="22"/>
          <w:szCs w:val="22"/>
          <w:lang w:eastAsia="en-US"/>
        </w:rPr>
        <w:t xml:space="preserve"> audiences across the </w:t>
      </w:r>
      <w:r w:rsidR="002875D0">
        <w:rPr>
          <w:rFonts w:ascii="Arial" w:eastAsia="Arial" w:hAnsi="Arial" w:cs="Arial"/>
          <w:sz w:val="22"/>
          <w:szCs w:val="22"/>
          <w:lang w:eastAsia="en-US"/>
        </w:rPr>
        <w:t>globe</w:t>
      </w:r>
      <w:r w:rsidR="00103685">
        <w:rPr>
          <w:rFonts w:ascii="Arial" w:eastAsia="Arial" w:hAnsi="Arial" w:cs="Arial"/>
          <w:sz w:val="22"/>
          <w:szCs w:val="22"/>
          <w:lang w:eastAsia="en-US"/>
        </w:rPr>
        <w:t>, with a recently announced se</w:t>
      </w:r>
      <w:r w:rsidR="00840495">
        <w:rPr>
          <w:rFonts w:ascii="Arial" w:eastAsia="Arial" w:hAnsi="Arial" w:cs="Arial"/>
          <w:sz w:val="22"/>
          <w:szCs w:val="22"/>
          <w:lang w:eastAsia="en-US"/>
        </w:rPr>
        <w:t>ason</w:t>
      </w:r>
      <w:r w:rsidR="00103685">
        <w:rPr>
          <w:rFonts w:ascii="Arial" w:eastAsia="Arial" w:hAnsi="Arial" w:cs="Arial"/>
          <w:sz w:val="22"/>
          <w:szCs w:val="22"/>
          <w:lang w:eastAsia="en-US"/>
        </w:rPr>
        <w:t xml:space="preserve"> 20 coming later this </w:t>
      </w:r>
      <w:r w:rsidR="00103685" w:rsidRPr="00CE16C6">
        <w:rPr>
          <w:rFonts w:ascii="Arial" w:eastAsia="Arial" w:hAnsi="Arial" w:cs="Arial"/>
          <w:sz w:val="22"/>
          <w:szCs w:val="22"/>
          <w:lang w:eastAsia="en-US"/>
        </w:rPr>
        <w:t>year</w:t>
      </w:r>
      <w:r w:rsidR="00513B82" w:rsidRPr="00CE16C6">
        <w:rPr>
          <w:rFonts w:ascii="Arial" w:eastAsia="Arial" w:hAnsi="Arial" w:cs="Arial"/>
          <w:sz w:val="22"/>
          <w:szCs w:val="22"/>
          <w:lang w:eastAsia="en-US"/>
        </w:rPr>
        <w:t xml:space="preserve"> in the US on FOX</w:t>
      </w:r>
      <w:r w:rsidR="001B249C" w:rsidRPr="00CE16C6">
        <w:rPr>
          <w:rFonts w:ascii="Arial" w:eastAsia="Arial" w:hAnsi="Arial" w:cs="Arial"/>
          <w:sz w:val="22"/>
          <w:szCs w:val="22"/>
          <w:lang w:eastAsia="en-US"/>
        </w:rPr>
        <w:t>.</w:t>
      </w:r>
      <w:r w:rsidR="00103685" w:rsidRPr="00CE16C6">
        <w:rPr>
          <w:rFonts w:ascii="Arial" w:eastAsia="Arial" w:hAnsi="Arial" w:cs="Arial"/>
          <w:sz w:val="22"/>
          <w:szCs w:val="22"/>
          <w:lang w:eastAsia="en-US"/>
        </w:rPr>
        <w:t xml:space="preserve"> The </w:t>
      </w:r>
      <w:r w:rsidR="00103685">
        <w:rPr>
          <w:rFonts w:ascii="Arial" w:eastAsia="Arial" w:hAnsi="Arial" w:cs="Arial"/>
          <w:sz w:val="22"/>
          <w:szCs w:val="22"/>
          <w:lang w:eastAsia="en-US"/>
        </w:rPr>
        <w:t xml:space="preserve">video slot </w:t>
      </w:r>
      <w:r w:rsidR="003939F0">
        <w:rPr>
          <w:rFonts w:ascii="Arial" w:eastAsia="Arial" w:hAnsi="Arial" w:cs="Arial"/>
          <w:sz w:val="22"/>
          <w:szCs w:val="22"/>
          <w:lang w:eastAsia="en-US"/>
        </w:rPr>
        <w:t xml:space="preserve">is sure to </w:t>
      </w:r>
      <w:r w:rsidR="00681598">
        <w:rPr>
          <w:rFonts w:ascii="Arial" w:eastAsia="Arial" w:hAnsi="Arial" w:cs="Arial"/>
          <w:sz w:val="22"/>
          <w:szCs w:val="22"/>
          <w:lang w:eastAsia="en-US"/>
        </w:rPr>
        <w:t>w</w:t>
      </w:r>
      <w:r w:rsidR="001210FB">
        <w:rPr>
          <w:rFonts w:ascii="Arial" w:eastAsia="Arial" w:hAnsi="Arial" w:cs="Arial"/>
          <w:sz w:val="22"/>
          <w:szCs w:val="22"/>
          <w:lang w:eastAsia="en-US"/>
        </w:rPr>
        <w:t>h</w:t>
      </w:r>
      <w:r w:rsidR="00681598">
        <w:rPr>
          <w:rFonts w:ascii="Arial" w:eastAsia="Arial" w:hAnsi="Arial" w:cs="Arial"/>
          <w:sz w:val="22"/>
          <w:szCs w:val="22"/>
          <w:lang w:eastAsia="en-US"/>
        </w:rPr>
        <w:t>et the appetite of</w:t>
      </w:r>
      <w:r w:rsidR="001210FB">
        <w:rPr>
          <w:rFonts w:ascii="Arial" w:eastAsia="Arial" w:hAnsi="Arial" w:cs="Arial"/>
          <w:sz w:val="22"/>
          <w:szCs w:val="22"/>
          <w:lang w:eastAsia="en-US"/>
        </w:rPr>
        <w:t xml:space="preserve"> </w:t>
      </w:r>
      <w:r w:rsidR="00840495">
        <w:rPr>
          <w:rFonts w:ascii="Arial" w:eastAsia="Arial" w:hAnsi="Arial" w:cs="Arial"/>
          <w:sz w:val="22"/>
          <w:szCs w:val="22"/>
          <w:lang w:eastAsia="en-US"/>
        </w:rPr>
        <w:t xml:space="preserve">fans </w:t>
      </w:r>
      <w:r w:rsidR="00F907B3">
        <w:rPr>
          <w:rFonts w:ascii="Arial" w:eastAsia="Arial" w:hAnsi="Arial" w:cs="Arial"/>
          <w:sz w:val="22"/>
          <w:szCs w:val="22"/>
          <w:lang w:eastAsia="en-US"/>
        </w:rPr>
        <w:t>as it perfectl</w:t>
      </w:r>
      <w:r w:rsidR="00543B80">
        <w:rPr>
          <w:rFonts w:ascii="Arial" w:eastAsia="Arial" w:hAnsi="Arial" w:cs="Arial"/>
          <w:sz w:val="22"/>
          <w:szCs w:val="22"/>
          <w:lang w:eastAsia="en-US"/>
        </w:rPr>
        <w:t>y</w:t>
      </w:r>
      <w:r w:rsidR="00665135">
        <w:rPr>
          <w:rFonts w:ascii="Arial" w:eastAsia="Arial" w:hAnsi="Arial" w:cs="Arial"/>
          <w:sz w:val="22"/>
          <w:szCs w:val="22"/>
          <w:lang w:eastAsia="en-US"/>
        </w:rPr>
        <w:t xml:space="preserve"> </w:t>
      </w:r>
      <w:r w:rsidR="001B073F">
        <w:rPr>
          <w:rFonts w:ascii="Arial" w:eastAsia="Arial" w:hAnsi="Arial" w:cs="Arial"/>
          <w:sz w:val="22"/>
          <w:szCs w:val="22"/>
          <w:lang w:eastAsia="en-US"/>
        </w:rPr>
        <w:t>serves up</w:t>
      </w:r>
      <w:r w:rsidR="00B6004E">
        <w:rPr>
          <w:rFonts w:ascii="Arial" w:eastAsia="Arial" w:hAnsi="Arial" w:cs="Arial"/>
          <w:sz w:val="22"/>
          <w:szCs w:val="22"/>
          <w:lang w:eastAsia="en-US"/>
        </w:rPr>
        <w:t xml:space="preserve"> the emotionally</w:t>
      </w:r>
      <w:r w:rsidR="003C07D3">
        <w:rPr>
          <w:rFonts w:ascii="Arial" w:eastAsia="Arial" w:hAnsi="Arial" w:cs="Arial"/>
          <w:sz w:val="22"/>
          <w:szCs w:val="22"/>
          <w:lang w:eastAsia="en-US"/>
        </w:rPr>
        <w:t>-</w:t>
      </w:r>
      <w:r w:rsidR="00B6004E">
        <w:rPr>
          <w:rFonts w:ascii="Arial" w:eastAsia="Arial" w:hAnsi="Arial" w:cs="Arial"/>
          <w:sz w:val="22"/>
          <w:szCs w:val="22"/>
          <w:lang w:eastAsia="en-US"/>
        </w:rPr>
        <w:t>charged atmosphere of the series, with flying knives, pots and plates in the Ramsay’s Wilds feature that randomly puts up to seven Wild symbols on the reels in the main game.</w:t>
      </w:r>
    </w:p>
    <w:p w14:paraId="48E710CD" w14:textId="22C57815" w:rsidR="00B6004E" w:rsidRPr="00B6004E" w:rsidRDefault="00B6004E" w:rsidP="00B6004E">
      <w:pPr>
        <w:spacing w:after="160" w:line="254" w:lineRule="auto"/>
        <w:rPr>
          <w:rFonts w:ascii="Arial" w:eastAsia="Arial" w:hAnsi="Arial" w:cs="Arial"/>
          <w:sz w:val="22"/>
          <w:szCs w:val="22"/>
          <w:lang w:eastAsia="en-US"/>
        </w:rPr>
      </w:pPr>
      <w:r>
        <w:rPr>
          <w:rFonts w:ascii="Arial" w:eastAsia="Arial" w:hAnsi="Arial" w:cs="Arial"/>
          <w:sz w:val="22"/>
          <w:szCs w:val="22"/>
          <w:lang w:eastAsia="en-US"/>
        </w:rPr>
        <w:t>Three</w:t>
      </w:r>
      <w:r w:rsidR="009B22EF">
        <w:rPr>
          <w:rFonts w:ascii="Arial" w:eastAsia="Arial" w:hAnsi="Arial" w:cs="Arial"/>
          <w:sz w:val="22"/>
          <w:szCs w:val="22"/>
          <w:lang w:eastAsia="en-US"/>
        </w:rPr>
        <w:t xml:space="preserve"> of</w:t>
      </w:r>
      <w:r w:rsidRPr="001B073F">
        <w:rPr>
          <w:rFonts w:ascii="Arial" w:eastAsia="Arial" w:hAnsi="Arial" w:cs="Arial"/>
          <w:sz w:val="22"/>
          <w:szCs w:val="22"/>
          <w:lang w:eastAsia="en-US"/>
        </w:rPr>
        <w:t xml:space="preserve"> Ramsay’s glaring stares – also known as Scatter symbols –</w:t>
      </w:r>
      <w:r w:rsidR="001B073F">
        <w:rPr>
          <w:rFonts w:ascii="Arial" w:eastAsia="Arial" w:hAnsi="Arial" w:cs="Arial"/>
          <w:sz w:val="22"/>
          <w:szCs w:val="22"/>
          <w:lang w:eastAsia="en-US"/>
        </w:rPr>
        <w:t xml:space="preserve"> </w:t>
      </w:r>
      <w:r w:rsidRPr="001B073F">
        <w:rPr>
          <w:rFonts w:ascii="Arial" w:eastAsia="Arial" w:hAnsi="Arial" w:cs="Arial"/>
          <w:sz w:val="22"/>
          <w:szCs w:val="22"/>
          <w:lang w:eastAsia="en-US"/>
        </w:rPr>
        <w:t>activate Team Challenge Free Spins where all hell breaks loose. Players get two play areas represent</w:t>
      </w:r>
      <w:r w:rsidR="001B073F" w:rsidRPr="001B073F">
        <w:rPr>
          <w:rFonts w:ascii="Arial" w:eastAsia="Arial" w:hAnsi="Arial" w:cs="Arial"/>
          <w:sz w:val="22"/>
          <w:szCs w:val="22"/>
          <w:lang w:eastAsia="en-US"/>
        </w:rPr>
        <w:t>ing</w:t>
      </w:r>
      <w:r w:rsidRPr="001B073F">
        <w:rPr>
          <w:rFonts w:ascii="Arial" w:eastAsia="Arial" w:hAnsi="Arial" w:cs="Arial"/>
          <w:sz w:val="22"/>
          <w:szCs w:val="22"/>
          <w:lang w:eastAsia="en-US"/>
        </w:rPr>
        <w:t xml:space="preserve"> a classic </w:t>
      </w:r>
      <w:r w:rsidRPr="008B2713">
        <w:rPr>
          <w:rFonts w:ascii="Arial" w:eastAsia="Arial" w:hAnsi="Arial" w:cs="Arial"/>
          <w:i/>
          <w:iCs/>
          <w:sz w:val="22"/>
          <w:szCs w:val="22"/>
          <w:lang w:eastAsia="en-US"/>
        </w:rPr>
        <w:t>Hell’s Kitchen™-</w:t>
      </w:r>
      <w:r w:rsidRPr="001B073F">
        <w:rPr>
          <w:rFonts w:ascii="Arial" w:eastAsia="Arial" w:hAnsi="Arial" w:cs="Arial"/>
          <w:sz w:val="22"/>
          <w:szCs w:val="22"/>
          <w:lang w:eastAsia="en-US"/>
        </w:rPr>
        <w:t>style cooking competition between the red and the blue teams.</w:t>
      </w:r>
    </w:p>
    <w:p w14:paraId="5D38F05B" w14:textId="053FBB1A" w:rsidR="00B6004E" w:rsidRDefault="00B6004E" w:rsidP="00B6004E">
      <w:pPr>
        <w:spacing w:after="160" w:line="254" w:lineRule="auto"/>
        <w:rPr>
          <w:rFonts w:ascii="Arial" w:eastAsia="Arial" w:hAnsi="Arial" w:cs="Arial"/>
          <w:sz w:val="22"/>
          <w:szCs w:val="22"/>
          <w:lang w:eastAsia="en-US"/>
        </w:rPr>
      </w:pPr>
      <w:r w:rsidRPr="001B073F">
        <w:rPr>
          <w:rFonts w:ascii="Arial" w:eastAsia="Arial" w:hAnsi="Arial" w:cs="Arial"/>
          <w:sz w:val="22"/>
          <w:szCs w:val="22"/>
          <w:lang w:eastAsia="en-US"/>
        </w:rPr>
        <w:t xml:space="preserve">Players pick a side, and if their team wins, they enter Gordon’s Bonus Game, </w:t>
      </w:r>
      <w:r w:rsidRPr="00A93AE1">
        <w:rPr>
          <w:rFonts w:ascii="Arial" w:eastAsia="Arial" w:hAnsi="Arial" w:cs="Arial"/>
          <w:i/>
          <w:iCs/>
          <w:sz w:val="22"/>
          <w:szCs w:val="22"/>
          <w:lang w:eastAsia="en-US"/>
        </w:rPr>
        <w:t xml:space="preserve">where Multipliers and random prizes of up to </w:t>
      </w:r>
      <w:r w:rsidR="003C07D3" w:rsidRPr="00A93AE1">
        <w:rPr>
          <w:rFonts w:ascii="Arial" w:eastAsia="Arial" w:hAnsi="Arial" w:cs="Arial"/>
          <w:i/>
          <w:iCs/>
          <w:sz w:val="22"/>
          <w:szCs w:val="22"/>
          <w:lang w:eastAsia="en-US"/>
        </w:rPr>
        <w:t>five</w:t>
      </w:r>
      <w:r w:rsidRPr="00A93AE1">
        <w:rPr>
          <w:rFonts w:ascii="Arial" w:eastAsia="Arial" w:hAnsi="Arial" w:cs="Arial"/>
          <w:i/>
          <w:iCs/>
          <w:sz w:val="22"/>
          <w:szCs w:val="22"/>
          <w:lang w:eastAsia="en-US"/>
        </w:rPr>
        <w:t xml:space="preserve"> times the bet are hidden behind the </w:t>
      </w:r>
      <w:r w:rsidR="00F0582B" w:rsidRPr="00A93AE1">
        <w:rPr>
          <w:rFonts w:ascii="Arial" w:eastAsia="Arial" w:hAnsi="Arial" w:cs="Arial"/>
          <w:i/>
          <w:iCs/>
          <w:sz w:val="22"/>
          <w:szCs w:val="22"/>
          <w:lang w:eastAsia="en-US"/>
        </w:rPr>
        <w:t>Gordon Ramsay</w:t>
      </w:r>
      <w:r w:rsidR="00F0582B">
        <w:rPr>
          <w:rFonts w:ascii="Arial" w:eastAsia="Arial" w:hAnsi="Arial" w:cs="Arial"/>
          <w:sz w:val="22"/>
          <w:szCs w:val="22"/>
          <w:lang w:eastAsia="en-US"/>
        </w:rPr>
        <w:t xml:space="preserve"> </w:t>
      </w:r>
      <w:r w:rsidRPr="008B2713">
        <w:rPr>
          <w:rFonts w:ascii="Arial" w:eastAsia="Arial" w:hAnsi="Arial" w:cs="Arial"/>
          <w:i/>
          <w:iCs/>
          <w:sz w:val="22"/>
          <w:szCs w:val="22"/>
          <w:lang w:eastAsia="en-US"/>
        </w:rPr>
        <w:t>Hell’s Kitchen™</w:t>
      </w:r>
      <w:r w:rsidRPr="001B073F">
        <w:rPr>
          <w:rFonts w:ascii="Arial" w:eastAsia="Arial" w:hAnsi="Arial" w:cs="Arial"/>
          <w:sz w:val="22"/>
          <w:szCs w:val="22"/>
          <w:lang w:eastAsia="en-US"/>
        </w:rPr>
        <w:t xml:space="preserve"> video slot menus. </w:t>
      </w:r>
    </w:p>
    <w:p w14:paraId="03F927F2" w14:textId="11055F1E" w:rsidR="00B6004E" w:rsidRDefault="001B073F" w:rsidP="00F31538">
      <w:pPr>
        <w:spacing w:after="160" w:line="254" w:lineRule="auto"/>
        <w:rPr>
          <w:rFonts w:ascii="Arial" w:eastAsia="Arial" w:hAnsi="Arial" w:cs="Arial"/>
          <w:sz w:val="22"/>
          <w:szCs w:val="22"/>
          <w:lang w:eastAsia="en-US"/>
        </w:rPr>
      </w:pPr>
      <w:r w:rsidRPr="008B2713">
        <w:rPr>
          <w:rFonts w:ascii="Arial" w:eastAsia="Arial" w:hAnsi="Arial" w:cs="Arial"/>
          <w:i/>
          <w:iCs/>
          <w:sz w:val="22"/>
          <w:szCs w:val="22"/>
          <w:lang w:eastAsia="en-US"/>
        </w:rPr>
        <w:lastRenderedPageBreak/>
        <w:t xml:space="preserve">Hell’s </w:t>
      </w:r>
      <w:proofErr w:type="spellStart"/>
      <w:r w:rsidRPr="008B2713">
        <w:rPr>
          <w:rFonts w:ascii="Arial" w:eastAsia="Arial" w:hAnsi="Arial" w:cs="Arial"/>
          <w:i/>
          <w:iCs/>
          <w:sz w:val="22"/>
          <w:szCs w:val="22"/>
          <w:lang w:eastAsia="en-US"/>
        </w:rPr>
        <w:t>Kitchen</w:t>
      </w:r>
      <w:r w:rsidR="00851774" w:rsidRPr="008B2713">
        <w:rPr>
          <w:rFonts w:ascii="Arial" w:eastAsia="Arial" w:hAnsi="Arial" w:cs="Arial"/>
          <w:i/>
          <w:iCs/>
          <w:sz w:val="22"/>
          <w:szCs w:val="22"/>
          <w:vertAlign w:val="superscript"/>
          <w:lang w:eastAsia="en-US"/>
        </w:rPr>
        <w:t>TM</w:t>
      </w:r>
      <w:proofErr w:type="spellEnd"/>
      <w:r>
        <w:rPr>
          <w:rFonts w:ascii="Arial" w:eastAsia="Arial" w:hAnsi="Arial" w:cs="Arial"/>
          <w:sz w:val="22"/>
          <w:szCs w:val="22"/>
          <w:lang w:eastAsia="en-US"/>
        </w:rPr>
        <w:t xml:space="preserve"> was originally </w:t>
      </w:r>
      <w:r w:rsidR="00851774">
        <w:rPr>
          <w:rFonts w:ascii="Arial" w:eastAsia="Arial" w:hAnsi="Arial" w:cs="Arial"/>
          <w:sz w:val="22"/>
          <w:szCs w:val="22"/>
          <w:lang w:eastAsia="en-US"/>
        </w:rPr>
        <w:t xml:space="preserve">a British </w:t>
      </w:r>
      <w:r>
        <w:rPr>
          <w:rFonts w:ascii="Arial" w:eastAsia="Arial" w:hAnsi="Arial" w:cs="Arial"/>
          <w:sz w:val="22"/>
          <w:szCs w:val="22"/>
          <w:lang w:eastAsia="en-US"/>
        </w:rPr>
        <w:t>TV series</w:t>
      </w:r>
      <w:r w:rsidR="00851774">
        <w:rPr>
          <w:rFonts w:ascii="Arial" w:eastAsia="Arial" w:hAnsi="Arial" w:cs="Arial"/>
          <w:sz w:val="22"/>
          <w:szCs w:val="22"/>
          <w:lang w:eastAsia="en-US"/>
        </w:rPr>
        <w:t xml:space="preserve"> created by Ramsay that has spawned numerous international editions and franchises. This includes the United States, where the 19</w:t>
      </w:r>
      <w:r w:rsidR="00851774" w:rsidRPr="00851774">
        <w:rPr>
          <w:rFonts w:ascii="Arial" w:eastAsia="Arial" w:hAnsi="Arial" w:cs="Arial"/>
          <w:sz w:val="22"/>
          <w:szCs w:val="22"/>
          <w:vertAlign w:val="superscript"/>
          <w:lang w:eastAsia="en-US"/>
        </w:rPr>
        <w:t>th</w:t>
      </w:r>
      <w:r w:rsidR="00851774">
        <w:rPr>
          <w:rFonts w:ascii="Arial" w:eastAsia="Arial" w:hAnsi="Arial" w:cs="Arial"/>
          <w:sz w:val="22"/>
          <w:szCs w:val="22"/>
          <w:lang w:eastAsia="en-US"/>
        </w:rPr>
        <w:t xml:space="preserve"> series of the multi-award-winning show is currently being </w:t>
      </w:r>
      <w:r w:rsidR="00851774" w:rsidRPr="00CE16C6">
        <w:rPr>
          <w:rFonts w:ascii="Arial" w:eastAsia="Arial" w:hAnsi="Arial" w:cs="Arial"/>
          <w:sz w:val="22"/>
          <w:szCs w:val="22"/>
          <w:lang w:eastAsia="en-US"/>
        </w:rPr>
        <w:t>broadcast</w:t>
      </w:r>
      <w:r w:rsidR="00513B82" w:rsidRPr="00CE16C6">
        <w:rPr>
          <w:rFonts w:ascii="Arial" w:eastAsia="Arial" w:hAnsi="Arial" w:cs="Arial"/>
          <w:sz w:val="22"/>
          <w:szCs w:val="22"/>
          <w:lang w:eastAsia="en-US"/>
        </w:rPr>
        <w:t xml:space="preserve"> on FOX</w:t>
      </w:r>
      <w:r w:rsidR="00851774" w:rsidRPr="00CE16C6">
        <w:rPr>
          <w:rFonts w:ascii="Arial" w:eastAsia="Arial" w:hAnsi="Arial" w:cs="Arial"/>
          <w:sz w:val="22"/>
          <w:szCs w:val="22"/>
          <w:lang w:eastAsia="en-US"/>
        </w:rPr>
        <w:t xml:space="preserve">, </w:t>
      </w:r>
      <w:r w:rsidR="00851774">
        <w:rPr>
          <w:rFonts w:ascii="Arial" w:eastAsia="Arial" w:hAnsi="Arial" w:cs="Arial"/>
          <w:sz w:val="22"/>
          <w:szCs w:val="22"/>
          <w:lang w:eastAsia="en-US"/>
        </w:rPr>
        <w:t>starring Ramsay.</w:t>
      </w:r>
    </w:p>
    <w:p w14:paraId="17FA0DF9" w14:textId="77777777" w:rsidR="00397014" w:rsidRPr="00A93AE1" w:rsidRDefault="00397014" w:rsidP="00397014">
      <w:pPr>
        <w:spacing w:before="100" w:beforeAutospacing="1" w:after="100" w:afterAutospacing="1"/>
        <w:rPr>
          <w:sz w:val="20"/>
          <w:szCs w:val="20"/>
        </w:rPr>
      </w:pPr>
      <w:r w:rsidRPr="00A93AE1">
        <w:rPr>
          <w:rFonts w:ascii="Arial" w:hAnsi="Arial" w:cs="Arial"/>
          <w:b/>
          <w:bCs/>
          <w:sz w:val="22"/>
          <w:szCs w:val="22"/>
        </w:rPr>
        <w:t xml:space="preserve">Todd </w:t>
      </w:r>
      <w:proofErr w:type="spellStart"/>
      <w:r w:rsidRPr="00A93AE1">
        <w:rPr>
          <w:rFonts w:ascii="Arial" w:hAnsi="Arial" w:cs="Arial"/>
          <w:b/>
          <w:bCs/>
          <w:sz w:val="22"/>
          <w:szCs w:val="22"/>
        </w:rPr>
        <w:t>Haushalter</w:t>
      </w:r>
      <w:proofErr w:type="spellEnd"/>
      <w:r w:rsidRPr="00A93AE1">
        <w:rPr>
          <w:rFonts w:ascii="Arial" w:hAnsi="Arial" w:cs="Arial"/>
          <w:b/>
          <w:bCs/>
          <w:sz w:val="22"/>
          <w:szCs w:val="22"/>
        </w:rPr>
        <w:t>, Chief Product Officer</w:t>
      </w:r>
      <w:r w:rsidRPr="00A93AE1">
        <w:rPr>
          <w:rFonts w:ascii="Arial" w:hAnsi="Arial" w:cs="Arial"/>
          <w:sz w:val="22"/>
          <w:szCs w:val="22"/>
        </w:rPr>
        <w:t xml:space="preserve"> </w:t>
      </w:r>
      <w:r w:rsidRPr="00A93AE1">
        <w:rPr>
          <w:rFonts w:ascii="Arial" w:hAnsi="Arial" w:cs="Arial"/>
          <w:b/>
          <w:bCs/>
          <w:sz w:val="22"/>
          <w:szCs w:val="22"/>
        </w:rPr>
        <w:t>at</w:t>
      </w:r>
      <w:r w:rsidRPr="00A93AE1">
        <w:rPr>
          <w:rFonts w:ascii="Arial" w:hAnsi="Arial" w:cs="Arial"/>
          <w:sz w:val="22"/>
          <w:szCs w:val="22"/>
        </w:rPr>
        <w:t xml:space="preserve"> </w:t>
      </w:r>
      <w:r w:rsidRPr="00A93AE1">
        <w:rPr>
          <w:rFonts w:ascii="Arial" w:hAnsi="Arial" w:cs="Arial"/>
          <w:b/>
          <w:bCs/>
          <w:sz w:val="22"/>
          <w:szCs w:val="22"/>
        </w:rPr>
        <w:t>Evolution</w:t>
      </w:r>
      <w:r w:rsidRPr="00A93AE1">
        <w:rPr>
          <w:rFonts w:ascii="Arial" w:hAnsi="Arial" w:cs="Arial"/>
          <w:sz w:val="22"/>
          <w:szCs w:val="22"/>
        </w:rPr>
        <w:t xml:space="preserve"> commented: “This is a genuinely fun game that is rich with bonus features that are not found in any other slot. We pride ourselves on bringing new playing mechanics to the industry. The team did an amazing job with this game and they did a brilliant job capturing the essence of Chef Ramsay and Hell’s Kitchen. I am sure players are going to love it.”</w:t>
      </w:r>
    </w:p>
    <w:p w14:paraId="401EB9B2" w14:textId="11E76C15" w:rsidR="00761FEC" w:rsidRDefault="00E50634" w:rsidP="00CA7B12">
      <w:pPr>
        <w:spacing w:after="160" w:line="254" w:lineRule="auto"/>
        <w:rPr>
          <w:rFonts w:ascii="Arial" w:eastAsia="Arial" w:hAnsi="Arial" w:cs="Arial"/>
          <w:sz w:val="22"/>
          <w:szCs w:val="22"/>
          <w:lang w:eastAsia="en-US"/>
        </w:rPr>
      </w:pPr>
      <w:r w:rsidRPr="00E01D55">
        <w:rPr>
          <w:rFonts w:ascii="Arial" w:eastAsia="Arial" w:hAnsi="Arial" w:cs="Arial"/>
          <w:sz w:val="22"/>
          <w:szCs w:val="22"/>
          <w:lang w:eastAsia="en-US"/>
        </w:rPr>
        <w:t>The deal was brokered by Gordon Ramsay’s licensing agent, </w:t>
      </w:r>
      <w:r w:rsidRPr="00E01D55">
        <w:rPr>
          <w:rFonts w:ascii="Arial" w:eastAsia="Arial" w:hAnsi="Arial" w:cs="Arial"/>
          <w:b/>
          <w:bCs/>
          <w:sz w:val="22"/>
          <w:szCs w:val="22"/>
          <w:lang w:eastAsia="en-US"/>
        </w:rPr>
        <w:t>Global Merchandising Services</w:t>
      </w:r>
      <w:r w:rsidRPr="00E01D55">
        <w:rPr>
          <w:rFonts w:ascii="Arial" w:eastAsia="Arial" w:hAnsi="Arial" w:cs="Arial"/>
          <w:sz w:val="22"/>
          <w:szCs w:val="22"/>
          <w:lang w:eastAsia="en-US"/>
        </w:rPr>
        <w:t>, with </w:t>
      </w:r>
      <w:r w:rsidRPr="00E01D55">
        <w:rPr>
          <w:rFonts w:ascii="Arial" w:eastAsia="Arial" w:hAnsi="Arial" w:cs="Arial"/>
          <w:b/>
          <w:bCs/>
          <w:sz w:val="22"/>
          <w:szCs w:val="22"/>
          <w:lang w:eastAsia="en-US"/>
        </w:rPr>
        <w:t>Licensing Manager, Jens Drinkwater </w:t>
      </w:r>
      <w:r w:rsidRPr="00E01D55">
        <w:rPr>
          <w:rFonts w:ascii="Arial" w:eastAsia="Arial" w:hAnsi="Arial" w:cs="Arial"/>
          <w:sz w:val="22"/>
          <w:szCs w:val="22"/>
          <w:lang w:eastAsia="en-US"/>
        </w:rPr>
        <w:t>adding: </w:t>
      </w:r>
      <w:r w:rsidR="00CA7B12">
        <w:rPr>
          <w:rFonts w:ascii="Arial" w:eastAsia="Arial" w:hAnsi="Arial" w:cs="Arial"/>
          <w:sz w:val="22"/>
          <w:szCs w:val="22"/>
          <w:lang w:eastAsia="en-US"/>
        </w:rPr>
        <w:t xml:space="preserve">“NetEnt’s reputation as a leader in creating branded entertainment products was a determining factor in working with them for </w:t>
      </w:r>
      <w:r w:rsidR="00F0582B">
        <w:rPr>
          <w:rFonts w:ascii="Arial" w:eastAsia="Arial" w:hAnsi="Arial" w:cs="Arial"/>
          <w:sz w:val="22"/>
          <w:szCs w:val="22"/>
          <w:lang w:eastAsia="en-US"/>
        </w:rPr>
        <w:t>t</w:t>
      </w:r>
      <w:r w:rsidR="005B7172">
        <w:rPr>
          <w:rFonts w:ascii="Arial" w:eastAsia="Arial" w:hAnsi="Arial" w:cs="Arial"/>
          <w:sz w:val="22"/>
          <w:szCs w:val="22"/>
          <w:lang w:eastAsia="en-US"/>
        </w:rPr>
        <w:t>he</w:t>
      </w:r>
      <w:r w:rsidR="00F0582B">
        <w:rPr>
          <w:rFonts w:ascii="Arial" w:eastAsia="Arial" w:hAnsi="Arial" w:cs="Arial"/>
          <w:sz w:val="22"/>
          <w:szCs w:val="22"/>
          <w:lang w:eastAsia="en-US"/>
        </w:rPr>
        <w:t xml:space="preserve"> G</w:t>
      </w:r>
      <w:r w:rsidR="00F0582B" w:rsidRPr="00A93AE1">
        <w:rPr>
          <w:rFonts w:ascii="Arial" w:eastAsia="Arial" w:hAnsi="Arial" w:cs="Arial"/>
          <w:i/>
          <w:iCs/>
          <w:sz w:val="22"/>
          <w:szCs w:val="22"/>
          <w:lang w:eastAsia="en-US"/>
        </w:rPr>
        <w:t>ordon Ramsay</w:t>
      </w:r>
      <w:r w:rsidR="00CA7B12" w:rsidRPr="00A93AE1">
        <w:rPr>
          <w:rFonts w:ascii="Arial" w:eastAsia="Arial" w:hAnsi="Arial" w:cs="Arial"/>
          <w:i/>
          <w:iCs/>
          <w:sz w:val="22"/>
          <w:szCs w:val="22"/>
          <w:lang w:eastAsia="en-US"/>
        </w:rPr>
        <w:t xml:space="preserve"> </w:t>
      </w:r>
      <w:r w:rsidR="00CA7B12" w:rsidRPr="005B7172">
        <w:rPr>
          <w:rFonts w:ascii="Arial" w:eastAsia="Arial" w:hAnsi="Arial" w:cs="Arial"/>
          <w:i/>
          <w:iCs/>
          <w:sz w:val="22"/>
          <w:szCs w:val="22"/>
          <w:lang w:eastAsia="en-US"/>
        </w:rPr>
        <w:t>Hell’s Kitchen</w:t>
      </w:r>
      <w:r w:rsidR="005B7172" w:rsidRPr="005B7172">
        <w:rPr>
          <w:rFonts w:ascii="Arial" w:eastAsia="Arial" w:hAnsi="Arial" w:cs="Arial"/>
          <w:i/>
          <w:iCs/>
          <w:sz w:val="22"/>
          <w:szCs w:val="22"/>
          <w:lang w:eastAsia="en-US"/>
        </w:rPr>
        <w:t xml:space="preserve">™ </w:t>
      </w:r>
      <w:r w:rsidR="005B7172">
        <w:rPr>
          <w:rFonts w:ascii="Arial" w:eastAsia="Arial" w:hAnsi="Arial" w:cs="Arial"/>
          <w:sz w:val="22"/>
          <w:szCs w:val="22"/>
          <w:lang w:eastAsia="en-US"/>
        </w:rPr>
        <w:t>video slot</w:t>
      </w:r>
      <w:r w:rsidR="00CA7B12">
        <w:rPr>
          <w:rFonts w:ascii="Arial" w:eastAsia="Arial" w:hAnsi="Arial" w:cs="Arial"/>
          <w:sz w:val="22"/>
          <w:szCs w:val="22"/>
          <w:lang w:eastAsia="en-US"/>
        </w:rPr>
        <w:t xml:space="preserve">. We are proud of the game and are sure </w:t>
      </w:r>
      <w:r w:rsidR="00F0582B">
        <w:rPr>
          <w:rFonts w:ascii="Arial" w:eastAsia="Arial" w:hAnsi="Arial" w:cs="Arial"/>
          <w:sz w:val="22"/>
          <w:szCs w:val="22"/>
          <w:lang w:eastAsia="en-US"/>
        </w:rPr>
        <w:t>fans of the show</w:t>
      </w:r>
      <w:r w:rsidR="00CA7B12">
        <w:rPr>
          <w:rFonts w:ascii="Arial" w:eastAsia="Arial" w:hAnsi="Arial" w:cs="Arial"/>
          <w:sz w:val="22"/>
          <w:szCs w:val="22"/>
          <w:lang w:eastAsia="en-US"/>
        </w:rPr>
        <w:t xml:space="preserve"> will love it.” </w:t>
      </w:r>
    </w:p>
    <w:p w14:paraId="75EEEE04" w14:textId="43E88CE5" w:rsidR="006E380E" w:rsidRDefault="00472C7D" w:rsidP="00472C7D">
      <w:pPr>
        <w:rPr>
          <w:rFonts w:ascii="Arial" w:eastAsiaTheme="minorHAnsi" w:hAnsi="Arial" w:cs="Arial"/>
          <w:b/>
          <w:bCs/>
          <w:color w:val="000000"/>
          <w:sz w:val="22"/>
          <w:szCs w:val="22"/>
          <w:lang w:eastAsia="en-US"/>
        </w:rPr>
      </w:pPr>
      <w:r w:rsidRPr="00782FB5">
        <w:rPr>
          <w:rFonts w:ascii="Arial" w:eastAsiaTheme="minorHAnsi" w:hAnsi="Arial" w:cs="Arial"/>
          <w:b/>
          <w:bCs/>
          <w:color w:val="000000"/>
          <w:sz w:val="22"/>
          <w:szCs w:val="22"/>
          <w:lang w:eastAsia="en-US"/>
        </w:rPr>
        <w:t xml:space="preserve">For additional information please contact: </w:t>
      </w:r>
    </w:p>
    <w:p w14:paraId="4B720049" w14:textId="056A65B2" w:rsidR="006E380E" w:rsidRPr="006E380E" w:rsidRDefault="00CE16C6" w:rsidP="00472C7D">
      <w:pPr>
        <w:rPr>
          <w:rFonts w:ascii="Arial" w:eastAsiaTheme="minorHAnsi" w:hAnsi="Arial" w:cs="Arial"/>
          <w:color w:val="000000"/>
          <w:sz w:val="22"/>
          <w:szCs w:val="22"/>
          <w:lang w:eastAsia="en-US"/>
        </w:rPr>
      </w:pPr>
      <w:hyperlink r:id="rId12" w:history="1">
        <w:r w:rsidR="006E380E" w:rsidRPr="005A5546">
          <w:rPr>
            <w:rStyle w:val="Hyperlink"/>
            <w:rFonts w:ascii="Arial" w:eastAsiaTheme="minorHAnsi" w:hAnsi="Arial" w:cs="Arial"/>
            <w:sz w:val="22"/>
            <w:szCs w:val="22"/>
            <w:lang w:eastAsia="en-US"/>
          </w:rPr>
          <w:t>press@evolution.com</w:t>
        </w:r>
      </w:hyperlink>
      <w:r w:rsidR="006E380E">
        <w:rPr>
          <w:rFonts w:ascii="Arial" w:eastAsiaTheme="minorHAnsi" w:hAnsi="Arial" w:cs="Arial"/>
          <w:color w:val="000000"/>
          <w:sz w:val="22"/>
          <w:szCs w:val="22"/>
          <w:lang w:eastAsia="en-US"/>
        </w:rPr>
        <w:t xml:space="preserve"> </w:t>
      </w:r>
    </w:p>
    <w:p w14:paraId="14440435" w14:textId="77777777" w:rsidR="00472C7D" w:rsidRDefault="00472C7D" w:rsidP="00472C7D">
      <w:pPr>
        <w:rPr>
          <w:rFonts w:ascii="Arial" w:eastAsiaTheme="majorEastAsia" w:hAnsi="Arial" w:cs="Arial"/>
          <w:color w:val="0563C1" w:themeColor="hyperlink"/>
          <w:sz w:val="22"/>
          <w:szCs w:val="22"/>
          <w:u w:val="single"/>
          <w:lang w:eastAsia="en-US"/>
        </w:rPr>
      </w:pPr>
    </w:p>
    <w:p w14:paraId="10622D0A" w14:textId="77777777" w:rsidR="00472C7D" w:rsidRDefault="00472C7D" w:rsidP="00472C7D">
      <w:pPr>
        <w:rPr>
          <w:rFonts w:ascii="Arial" w:eastAsiaTheme="majorEastAsia" w:hAnsi="Arial" w:cs="Arial"/>
          <w:bCs/>
          <w:sz w:val="18"/>
          <w:szCs w:val="18"/>
          <w:lang w:val="en-US"/>
        </w:rPr>
      </w:pPr>
    </w:p>
    <w:p w14:paraId="6F53B633" w14:textId="77777777" w:rsidR="00472C7D" w:rsidRDefault="00472C7D" w:rsidP="00472C7D">
      <w:pPr>
        <w:pBdr>
          <w:top w:val="single" w:sz="2" w:space="10" w:color="A6A6A6" w:themeColor="background1" w:themeShade="A6"/>
        </w:pBdr>
        <w:rPr>
          <w:rFonts w:ascii="Arial" w:eastAsiaTheme="majorEastAsia" w:hAnsi="Arial" w:cs="Arial"/>
          <w:bCs/>
          <w:sz w:val="18"/>
          <w:szCs w:val="18"/>
          <w:lang w:val="en-US"/>
        </w:rPr>
      </w:pPr>
    </w:p>
    <w:p w14:paraId="7981B96F" w14:textId="528F167B" w:rsidR="00472C7D" w:rsidRDefault="00B736AB" w:rsidP="00472C7D">
      <w:pPr>
        <w:rPr>
          <w:rFonts w:ascii="Arial" w:hAnsi="Arial" w:cs="Arial"/>
          <w:sz w:val="18"/>
          <w:szCs w:val="18"/>
        </w:rPr>
      </w:pPr>
      <w:r w:rsidRPr="00B736AB">
        <w:rPr>
          <w:rFonts w:ascii="Arial" w:hAnsi="Arial" w:cs="Arial"/>
          <w:b/>
          <w:bCs/>
          <w:sz w:val="18"/>
          <w:szCs w:val="18"/>
        </w:rPr>
        <w:t xml:space="preserve">NetEnt </w:t>
      </w:r>
      <w:r w:rsidRPr="00B736AB">
        <w:rPr>
          <w:rFonts w:ascii="Arial" w:hAnsi="Arial" w:cs="Arial"/>
          <w:sz w:val="18"/>
          <w:szCs w:val="18"/>
        </w:rPr>
        <w:t xml:space="preserve">is a leading digital entertainment company and part of </w:t>
      </w:r>
      <w:r w:rsidRPr="00B736AB">
        <w:rPr>
          <w:rFonts w:ascii="Arial" w:hAnsi="Arial" w:cs="Arial"/>
          <w:b/>
          <w:bCs/>
          <w:sz w:val="18"/>
          <w:szCs w:val="18"/>
        </w:rPr>
        <w:t>Evolution Gaming Group AB</w:t>
      </w:r>
      <w:r w:rsidRPr="00B736AB">
        <w:rPr>
          <w:rFonts w:ascii="Arial" w:hAnsi="Arial" w:cs="Arial"/>
          <w:sz w:val="18"/>
          <w:szCs w:val="18"/>
        </w:rPr>
        <w:t xml:space="preserve">, the premium provider of online casino content. It supplies high quality gaming solutions to the world’s most successful online casino operators. Since its inception in 1996, NetEnt has been a true pioneer in driving the market with thrilling games powered by a cutting-edge platform. With innovation at the core of the company ethos, its talented team takes pride in delivering flexible digital casino solutions, so that its network of more than 200 global partners can provide their players with the best in immersive entertainment. NetEnt holds licenses in Alderney, Belgium, Gibraltar, Malta, Romania, Spain, and the UK, as well as the U.S. states of </w:t>
      </w:r>
      <w:r w:rsidR="00F24506">
        <w:rPr>
          <w:rFonts w:ascii="Arial" w:hAnsi="Arial" w:cs="Arial"/>
          <w:sz w:val="18"/>
          <w:szCs w:val="18"/>
        </w:rPr>
        <w:t xml:space="preserve">Michigan, </w:t>
      </w:r>
      <w:r w:rsidRPr="00B736AB">
        <w:rPr>
          <w:rFonts w:ascii="Arial" w:hAnsi="Arial" w:cs="Arial"/>
          <w:sz w:val="18"/>
          <w:szCs w:val="18"/>
        </w:rPr>
        <w:t xml:space="preserve">New Jersey, Pennsylvania and West Virginia. Learn more at: </w:t>
      </w:r>
      <w:hyperlink r:id="rId13" w:history="1">
        <w:r w:rsidR="00F0582B" w:rsidRPr="00C20DD8">
          <w:rPr>
            <w:rStyle w:val="Hyperlink"/>
            <w:rFonts w:ascii="Arial" w:hAnsi="Arial" w:cs="Arial"/>
            <w:sz w:val="18"/>
            <w:szCs w:val="18"/>
          </w:rPr>
          <w:t>www.netent.com</w:t>
        </w:r>
      </w:hyperlink>
    </w:p>
    <w:p w14:paraId="3F3029DD" w14:textId="565E3EA7" w:rsidR="00F0582B" w:rsidRDefault="00F0582B" w:rsidP="00472C7D">
      <w:pPr>
        <w:rPr>
          <w:rFonts w:ascii="Arial" w:hAnsi="Arial" w:cs="Arial"/>
          <w:sz w:val="18"/>
          <w:szCs w:val="18"/>
        </w:rPr>
      </w:pPr>
    </w:p>
    <w:p w14:paraId="41036B91" w14:textId="77777777" w:rsidR="00F0582B" w:rsidRPr="00A93AE1" w:rsidRDefault="00F0582B" w:rsidP="00F0582B">
      <w:pPr>
        <w:rPr>
          <w:rFonts w:ascii="Arial" w:hAnsi="Arial" w:cs="Arial"/>
          <w:sz w:val="18"/>
          <w:szCs w:val="18"/>
        </w:rPr>
      </w:pPr>
      <w:r>
        <w:t> </w:t>
      </w:r>
    </w:p>
    <w:p w14:paraId="3B4266ED" w14:textId="083D91B4" w:rsidR="00F0582B" w:rsidRPr="00A93AE1" w:rsidRDefault="00F0582B" w:rsidP="00F0582B">
      <w:pPr>
        <w:jc w:val="both"/>
        <w:rPr>
          <w:rFonts w:ascii="Arial" w:hAnsi="Arial" w:cs="Arial"/>
          <w:sz w:val="18"/>
          <w:szCs w:val="18"/>
        </w:rPr>
      </w:pPr>
      <w:r w:rsidRPr="00A93AE1">
        <w:rPr>
          <w:rFonts w:ascii="Arial" w:hAnsi="Arial" w:cs="Arial"/>
          <w:b/>
          <w:bCs/>
          <w:sz w:val="18"/>
          <w:szCs w:val="18"/>
        </w:rPr>
        <w:t>Global Merchandising Services</w:t>
      </w:r>
      <w:r w:rsidRPr="00A93AE1">
        <w:rPr>
          <w:rFonts w:ascii="Arial" w:hAnsi="Arial" w:cs="Arial"/>
          <w:sz w:val="18"/>
          <w:szCs w:val="18"/>
        </w:rPr>
        <w:t xml:space="preserve"> </w:t>
      </w:r>
      <w:r w:rsidRPr="00A93AE1">
        <w:rPr>
          <w:rFonts w:ascii="Arial" w:hAnsi="Arial" w:cs="Arial"/>
          <w:b/>
          <w:bCs/>
          <w:sz w:val="18"/>
          <w:szCs w:val="18"/>
        </w:rPr>
        <w:t>Ltd</w:t>
      </w:r>
      <w:r w:rsidRPr="00A93AE1">
        <w:rPr>
          <w:rFonts w:ascii="Arial" w:hAnsi="Arial" w:cs="Arial"/>
          <w:sz w:val="18"/>
          <w:szCs w:val="18"/>
        </w:rPr>
        <w:t xml:space="preserve"> is an award-winning music artist, celebrity and brand merchandise company. Headquartered in London and Los Angeles, Global is a licensing powerhouse with </w:t>
      </w:r>
      <w:r w:rsidRPr="00F0582B">
        <w:rPr>
          <w:rFonts w:ascii="Arial" w:hAnsi="Arial" w:cs="Arial"/>
          <w:sz w:val="18"/>
          <w:szCs w:val="18"/>
        </w:rPr>
        <w:t>best-in-class</w:t>
      </w:r>
      <w:r w:rsidRPr="00A93AE1">
        <w:rPr>
          <w:rFonts w:ascii="Arial" w:hAnsi="Arial" w:cs="Arial"/>
          <w:sz w:val="18"/>
          <w:szCs w:val="18"/>
        </w:rPr>
        <w:t xml:space="preserve"> design, product development, </w:t>
      </w:r>
      <w:r w:rsidRPr="00F0582B">
        <w:rPr>
          <w:rFonts w:ascii="Arial" w:hAnsi="Arial" w:cs="Arial"/>
          <w:sz w:val="18"/>
          <w:szCs w:val="18"/>
        </w:rPr>
        <w:t>manufacturing,</w:t>
      </w:r>
      <w:r w:rsidRPr="00A93AE1">
        <w:rPr>
          <w:rFonts w:ascii="Arial" w:hAnsi="Arial" w:cs="Arial"/>
          <w:sz w:val="18"/>
          <w:szCs w:val="18"/>
        </w:rPr>
        <w:t xml:space="preserve"> and direct-to-consumer sales. </w:t>
      </w:r>
    </w:p>
    <w:p w14:paraId="7D737659" w14:textId="77777777" w:rsidR="00F0582B" w:rsidRPr="00A93AE1" w:rsidRDefault="00F0582B" w:rsidP="00F0582B">
      <w:pPr>
        <w:jc w:val="both"/>
        <w:rPr>
          <w:rFonts w:ascii="Arial" w:hAnsi="Arial" w:cs="Arial"/>
          <w:sz w:val="18"/>
          <w:szCs w:val="18"/>
        </w:rPr>
      </w:pPr>
      <w:r w:rsidRPr="00A93AE1">
        <w:rPr>
          <w:rFonts w:ascii="Arial" w:hAnsi="Arial" w:cs="Arial"/>
          <w:sz w:val="18"/>
          <w:szCs w:val="18"/>
        </w:rPr>
        <w:t xml:space="preserve">Global executes and delivers business through all channels of retail distribution, live events, web stores, pop-up stores, brand origination and development, sponsorship, endorsements and third-party licensing. </w:t>
      </w:r>
    </w:p>
    <w:p w14:paraId="519035E2" w14:textId="3A32C6B8" w:rsidR="00F0582B" w:rsidRDefault="00F0582B" w:rsidP="00F0582B">
      <w:pPr>
        <w:rPr>
          <w:rStyle w:val="Hyperlink"/>
          <w:rFonts w:ascii="Arial" w:hAnsi="Arial" w:cs="Arial"/>
          <w:sz w:val="18"/>
          <w:szCs w:val="18"/>
          <w:lang w:val="en-US"/>
        </w:rPr>
      </w:pPr>
      <w:r w:rsidRPr="00A93AE1">
        <w:rPr>
          <w:rFonts w:ascii="Arial" w:hAnsi="Arial" w:cs="Arial"/>
          <w:sz w:val="18"/>
          <w:szCs w:val="18"/>
          <w:lang w:val="en-US"/>
        </w:rPr>
        <w:t xml:space="preserve">For more information: </w:t>
      </w:r>
      <w:hyperlink r:id="rId14" w:history="1">
        <w:r w:rsidRPr="00A93AE1">
          <w:rPr>
            <w:rStyle w:val="Hyperlink"/>
            <w:rFonts w:ascii="Arial" w:hAnsi="Arial" w:cs="Arial"/>
            <w:sz w:val="18"/>
            <w:szCs w:val="18"/>
            <w:lang w:val="en-US"/>
          </w:rPr>
          <w:t>www.globalmerchservices.com</w:t>
        </w:r>
      </w:hyperlink>
    </w:p>
    <w:p w14:paraId="48FE48ED" w14:textId="77777777" w:rsidR="003E4CEC" w:rsidRPr="00CE16C6" w:rsidRDefault="003E4CEC" w:rsidP="00F0582B">
      <w:pPr>
        <w:rPr>
          <w:rFonts w:ascii="Arial" w:hAnsi="Arial" w:cs="Arial"/>
          <w:sz w:val="18"/>
          <w:szCs w:val="18"/>
          <w:lang w:val="en-US"/>
        </w:rPr>
      </w:pPr>
    </w:p>
    <w:p w14:paraId="0FE71634" w14:textId="77777777" w:rsidR="0063493F" w:rsidRPr="0049579F" w:rsidRDefault="0063493F"/>
    <w:sectPr w:rsidR="0063493F" w:rsidRPr="0049579F" w:rsidSect="005F7606">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BE2F6C" w14:textId="77777777" w:rsidR="00953DAA" w:rsidRDefault="00953DAA">
      <w:r>
        <w:separator/>
      </w:r>
    </w:p>
  </w:endnote>
  <w:endnote w:type="continuationSeparator" w:id="0">
    <w:p w14:paraId="3B5F7D6E" w14:textId="77777777" w:rsidR="00953DAA" w:rsidRDefault="00953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PF DinDisplay Pro">
    <w:altName w:val="Calibri"/>
    <w:panose1 w:val="020B06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A27668" w14:textId="77777777" w:rsidR="00953DAA" w:rsidRDefault="00953DAA">
      <w:r>
        <w:separator/>
      </w:r>
    </w:p>
  </w:footnote>
  <w:footnote w:type="continuationSeparator" w:id="0">
    <w:p w14:paraId="51294148" w14:textId="77777777" w:rsidR="00953DAA" w:rsidRDefault="00953D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A9E5BF" w14:textId="77777777" w:rsidR="00414F1E" w:rsidRDefault="00957C16">
    <w:pPr>
      <w:pStyle w:val="Header"/>
    </w:pPr>
    <w:r>
      <w:rPr>
        <w:noProof/>
        <w:lang w:val="en-US"/>
      </w:rPr>
      <w:drawing>
        <wp:anchor distT="0" distB="0" distL="114300" distR="114300" simplePos="0" relativeHeight="251659264" behindDoc="0" locked="0" layoutInCell="1" allowOverlap="1" wp14:anchorId="36D12121" wp14:editId="0FF0CA2E">
          <wp:simplePos x="0" y="0"/>
          <wp:positionH relativeFrom="column">
            <wp:posOffset>5162550</wp:posOffset>
          </wp:positionH>
          <wp:positionV relativeFrom="paragraph">
            <wp:posOffset>-286385</wp:posOffset>
          </wp:positionV>
          <wp:extent cx="1240972" cy="507670"/>
          <wp:effectExtent l="0" t="0" r="0" b="635"/>
          <wp:wrapNone/>
          <wp:docPr id="1" name="Picture 1" descr="NETENT_LOGO2015_RGB-BLACK-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ENT_LOGO2015_RGB-BLACK-smal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0972" cy="507670"/>
                  </a:xfrm>
                  <a:prstGeom prst="rect">
                    <a:avLst/>
                  </a:prstGeom>
                  <a:noFill/>
                  <a:ln>
                    <a:noFill/>
                  </a:ln>
                </pic:spPr>
              </pic:pic>
            </a:graphicData>
          </a:graphic>
        </wp:anchor>
      </w:drawing>
    </w:r>
  </w:p>
  <w:p w14:paraId="7FDF9F48" w14:textId="77777777" w:rsidR="00414F1E" w:rsidRDefault="00CE16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401BDB"/>
    <w:multiLevelType w:val="hybridMultilevel"/>
    <w:tmpl w:val="CFD48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C7D"/>
    <w:rsid w:val="0006307C"/>
    <w:rsid w:val="000703E9"/>
    <w:rsid w:val="000720FC"/>
    <w:rsid w:val="000A540D"/>
    <w:rsid w:val="000B0DB8"/>
    <w:rsid w:val="000B11C6"/>
    <w:rsid w:val="000D251D"/>
    <w:rsid w:val="000F2670"/>
    <w:rsid w:val="00103685"/>
    <w:rsid w:val="001053FA"/>
    <w:rsid w:val="001210FB"/>
    <w:rsid w:val="00187D22"/>
    <w:rsid w:val="001B073F"/>
    <w:rsid w:val="001B249C"/>
    <w:rsid w:val="001C551A"/>
    <w:rsid w:val="002068EA"/>
    <w:rsid w:val="002516C0"/>
    <w:rsid w:val="00255E40"/>
    <w:rsid w:val="002875D0"/>
    <w:rsid w:val="002B0FE8"/>
    <w:rsid w:val="002B1C1B"/>
    <w:rsid w:val="002C0871"/>
    <w:rsid w:val="002D39D5"/>
    <w:rsid w:val="002E2279"/>
    <w:rsid w:val="003220FF"/>
    <w:rsid w:val="003274A6"/>
    <w:rsid w:val="0032783B"/>
    <w:rsid w:val="00344FCC"/>
    <w:rsid w:val="00345E82"/>
    <w:rsid w:val="0034762F"/>
    <w:rsid w:val="003939F0"/>
    <w:rsid w:val="00397014"/>
    <w:rsid w:val="003B101F"/>
    <w:rsid w:val="003C07D3"/>
    <w:rsid w:val="003D684E"/>
    <w:rsid w:val="003E4CEC"/>
    <w:rsid w:val="003F3D76"/>
    <w:rsid w:val="003F5C05"/>
    <w:rsid w:val="004379E3"/>
    <w:rsid w:val="00445FD3"/>
    <w:rsid w:val="004479A9"/>
    <w:rsid w:val="00472C7D"/>
    <w:rsid w:val="0047672F"/>
    <w:rsid w:val="00484098"/>
    <w:rsid w:val="0049263B"/>
    <w:rsid w:val="0049579F"/>
    <w:rsid w:val="004C54E6"/>
    <w:rsid w:val="004D0F61"/>
    <w:rsid w:val="004E357A"/>
    <w:rsid w:val="004E710B"/>
    <w:rsid w:val="004F0761"/>
    <w:rsid w:val="00510220"/>
    <w:rsid w:val="0051066F"/>
    <w:rsid w:val="00511604"/>
    <w:rsid w:val="00513B82"/>
    <w:rsid w:val="005303A2"/>
    <w:rsid w:val="00543B80"/>
    <w:rsid w:val="005500FF"/>
    <w:rsid w:val="00555251"/>
    <w:rsid w:val="005605B5"/>
    <w:rsid w:val="005630D7"/>
    <w:rsid w:val="005757DC"/>
    <w:rsid w:val="0059375C"/>
    <w:rsid w:val="005B2A18"/>
    <w:rsid w:val="005B7172"/>
    <w:rsid w:val="005C0EE5"/>
    <w:rsid w:val="00615D51"/>
    <w:rsid w:val="00631D0D"/>
    <w:rsid w:val="00633AD6"/>
    <w:rsid w:val="0063493F"/>
    <w:rsid w:val="006445E8"/>
    <w:rsid w:val="00665135"/>
    <w:rsid w:val="00675FB5"/>
    <w:rsid w:val="00681598"/>
    <w:rsid w:val="00691DCB"/>
    <w:rsid w:val="006E380E"/>
    <w:rsid w:val="006E7015"/>
    <w:rsid w:val="006F2792"/>
    <w:rsid w:val="00702919"/>
    <w:rsid w:val="00720587"/>
    <w:rsid w:val="00721A75"/>
    <w:rsid w:val="007238EF"/>
    <w:rsid w:val="00761FEC"/>
    <w:rsid w:val="00785E56"/>
    <w:rsid w:val="00794EFB"/>
    <w:rsid w:val="00815292"/>
    <w:rsid w:val="00840495"/>
    <w:rsid w:val="00851774"/>
    <w:rsid w:val="008A2E8A"/>
    <w:rsid w:val="008A5F3A"/>
    <w:rsid w:val="008B2713"/>
    <w:rsid w:val="008B4C21"/>
    <w:rsid w:val="008C266C"/>
    <w:rsid w:val="008D549E"/>
    <w:rsid w:val="008E1C86"/>
    <w:rsid w:val="008E502B"/>
    <w:rsid w:val="0094282F"/>
    <w:rsid w:val="00953DAA"/>
    <w:rsid w:val="00957C16"/>
    <w:rsid w:val="009A26A5"/>
    <w:rsid w:val="009B22EF"/>
    <w:rsid w:val="009C1195"/>
    <w:rsid w:val="00A07FE0"/>
    <w:rsid w:val="00A1393F"/>
    <w:rsid w:val="00A8409C"/>
    <w:rsid w:val="00A93AE1"/>
    <w:rsid w:val="00AD1477"/>
    <w:rsid w:val="00AE2178"/>
    <w:rsid w:val="00AF0438"/>
    <w:rsid w:val="00B018D9"/>
    <w:rsid w:val="00B04842"/>
    <w:rsid w:val="00B25831"/>
    <w:rsid w:val="00B5039C"/>
    <w:rsid w:val="00B6004E"/>
    <w:rsid w:val="00B71321"/>
    <w:rsid w:val="00B736AB"/>
    <w:rsid w:val="00B74F16"/>
    <w:rsid w:val="00B76827"/>
    <w:rsid w:val="00BC203C"/>
    <w:rsid w:val="00BF769B"/>
    <w:rsid w:val="00C161A4"/>
    <w:rsid w:val="00C318F9"/>
    <w:rsid w:val="00C66E06"/>
    <w:rsid w:val="00C87CD9"/>
    <w:rsid w:val="00CA7B12"/>
    <w:rsid w:val="00CC79EF"/>
    <w:rsid w:val="00CE16C6"/>
    <w:rsid w:val="00CF6653"/>
    <w:rsid w:val="00D00FB3"/>
    <w:rsid w:val="00D15787"/>
    <w:rsid w:val="00D24746"/>
    <w:rsid w:val="00D45201"/>
    <w:rsid w:val="00D64343"/>
    <w:rsid w:val="00DC61F0"/>
    <w:rsid w:val="00E01D55"/>
    <w:rsid w:val="00E02D81"/>
    <w:rsid w:val="00E22B67"/>
    <w:rsid w:val="00E50634"/>
    <w:rsid w:val="00E67EA4"/>
    <w:rsid w:val="00EC6C1A"/>
    <w:rsid w:val="00EE24A6"/>
    <w:rsid w:val="00F0582B"/>
    <w:rsid w:val="00F21098"/>
    <w:rsid w:val="00F24506"/>
    <w:rsid w:val="00F31538"/>
    <w:rsid w:val="00F538D8"/>
    <w:rsid w:val="00F768FF"/>
    <w:rsid w:val="00F907B3"/>
    <w:rsid w:val="00FB112B"/>
    <w:rsid w:val="00FB7C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6315C"/>
  <w15:chartTrackingRefBased/>
  <w15:docId w15:val="{2EADBDF0-7D6A-4794-90A8-85966469D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C7D"/>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tEntTitle">
    <w:name w:val="NetEnt Title"/>
    <w:rsid w:val="00472C7D"/>
    <w:pPr>
      <w:suppressAutoHyphens/>
      <w:spacing w:before="3720" w:after="240"/>
      <w:jc w:val="center"/>
    </w:pPr>
    <w:rPr>
      <w:rFonts w:ascii="Arial" w:eastAsia="Times New Roman" w:hAnsi="Arial" w:cs="Times New Roman"/>
      <w:b/>
      <w:sz w:val="44"/>
      <w:szCs w:val="44"/>
      <w:lang w:val="en-US"/>
    </w:rPr>
  </w:style>
  <w:style w:type="paragraph" w:styleId="Header">
    <w:name w:val="header"/>
    <w:basedOn w:val="Normal"/>
    <w:link w:val="HeaderChar"/>
    <w:uiPriority w:val="99"/>
    <w:unhideWhenUsed/>
    <w:rsid w:val="00472C7D"/>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472C7D"/>
  </w:style>
  <w:style w:type="character" w:styleId="Hyperlink">
    <w:name w:val="Hyperlink"/>
    <w:basedOn w:val="DefaultParagraphFont"/>
    <w:uiPriority w:val="99"/>
    <w:unhideWhenUsed/>
    <w:rsid w:val="00472C7D"/>
    <w:rPr>
      <w:color w:val="0563C1" w:themeColor="hyperlink"/>
      <w:u w:val="single"/>
    </w:rPr>
  </w:style>
  <w:style w:type="character" w:styleId="CommentReference">
    <w:name w:val="annotation reference"/>
    <w:basedOn w:val="DefaultParagraphFont"/>
    <w:uiPriority w:val="99"/>
    <w:semiHidden/>
    <w:unhideWhenUsed/>
    <w:rsid w:val="0094282F"/>
    <w:rPr>
      <w:sz w:val="16"/>
      <w:szCs w:val="16"/>
    </w:rPr>
  </w:style>
  <w:style w:type="paragraph" w:styleId="CommentText">
    <w:name w:val="annotation text"/>
    <w:basedOn w:val="Normal"/>
    <w:link w:val="CommentTextChar"/>
    <w:uiPriority w:val="99"/>
    <w:semiHidden/>
    <w:unhideWhenUsed/>
    <w:rsid w:val="0094282F"/>
    <w:rPr>
      <w:sz w:val="20"/>
      <w:szCs w:val="20"/>
    </w:rPr>
  </w:style>
  <w:style w:type="character" w:customStyle="1" w:styleId="CommentTextChar">
    <w:name w:val="Comment Text Char"/>
    <w:basedOn w:val="DefaultParagraphFont"/>
    <w:link w:val="CommentText"/>
    <w:uiPriority w:val="99"/>
    <w:semiHidden/>
    <w:rsid w:val="0094282F"/>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94282F"/>
    <w:rPr>
      <w:b/>
      <w:bCs/>
    </w:rPr>
  </w:style>
  <w:style w:type="character" w:customStyle="1" w:styleId="CommentSubjectChar">
    <w:name w:val="Comment Subject Char"/>
    <w:basedOn w:val="CommentTextChar"/>
    <w:link w:val="CommentSubject"/>
    <w:uiPriority w:val="99"/>
    <w:semiHidden/>
    <w:rsid w:val="0094282F"/>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9428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282F"/>
    <w:rPr>
      <w:rFonts w:ascii="Segoe UI" w:eastAsia="Times New Roman" w:hAnsi="Segoe UI" w:cs="Segoe UI"/>
      <w:sz w:val="18"/>
      <w:szCs w:val="18"/>
      <w:lang w:eastAsia="en-GB"/>
    </w:rPr>
  </w:style>
  <w:style w:type="character" w:styleId="Strong">
    <w:name w:val="Strong"/>
    <w:basedOn w:val="DefaultParagraphFont"/>
    <w:uiPriority w:val="22"/>
    <w:qFormat/>
    <w:rsid w:val="00B04842"/>
    <w:rPr>
      <w:b/>
      <w:bCs/>
    </w:rPr>
  </w:style>
  <w:style w:type="paragraph" w:styleId="ListParagraph">
    <w:name w:val="List Paragraph"/>
    <w:basedOn w:val="Normal"/>
    <w:uiPriority w:val="34"/>
    <w:qFormat/>
    <w:rsid w:val="008D549E"/>
    <w:pPr>
      <w:ind w:left="720"/>
    </w:pPr>
    <w:rPr>
      <w:rFonts w:ascii="Calibri" w:eastAsiaTheme="minorHAnsi" w:hAnsi="Calibri" w:cs="Calibri"/>
      <w:sz w:val="22"/>
      <w:szCs w:val="22"/>
    </w:rPr>
  </w:style>
  <w:style w:type="character" w:styleId="UnresolvedMention">
    <w:name w:val="Unresolved Mention"/>
    <w:basedOn w:val="DefaultParagraphFont"/>
    <w:uiPriority w:val="99"/>
    <w:semiHidden/>
    <w:unhideWhenUsed/>
    <w:rsid w:val="006E380E"/>
    <w:rPr>
      <w:color w:val="605E5C"/>
      <w:shd w:val="clear" w:color="auto" w:fill="E1DFDD"/>
    </w:rPr>
  </w:style>
  <w:style w:type="paragraph" w:customStyle="1" w:styleId="Default">
    <w:name w:val="Default"/>
    <w:rsid w:val="00B6004E"/>
    <w:pPr>
      <w:autoSpaceDE w:val="0"/>
      <w:autoSpaceDN w:val="0"/>
      <w:adjustRightInd w:val="0"/>
    </w:pPr>
    <w:rPr>
      <w:rFonts w:ascii="PF DinDisplay Pro" w:hAnsi="PF DinDisplay Pro" w:cs="PF DinDisplay Pro"/>
      <w:color w:val="000000"/>
      <w:sz w:val="24"/>
      <w:szCs w:val="24"/>
    </w:rPr>
  </w:style>
  <w:style w:type="paragraph" w:customStyle="1" w:styleId="Pa0">
    <w:name w:val="Pa0"/>
    <w:basedOn w:val="Default"/>
    <w:next w:val="Default"/>
    <w:uiPriority w:val="99"/>
    <w:rsid w:val="00B6004E"/>
    <w:pPr>
      <w:spacing w:line="241" w:lineRule="atLeast"/>
    </w:pPr>
    <w:rPr>
      <w:rFonts w:cstheme="minorBidi"/>
      <w:color w:val="auto"/>
    </w:rPr>
  </w:style>
  <w:style w:type="character" w:customStyle="1" w:styleId="A2">
    <w:name w:val="A2"/>
    <w:uiPriority w:val="99"/>
    <w:rsid w:val="00B6004E"/>
    <w:rPr>
      <w:rFonts w:cs="PF DinDisplay Pro"/>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667507">
      <w:bodyDiv w:val="1"/>
      <w:marLeft w:val="0"/>
      <w:marRight w:val="0"/>
      <w:marTop w:val="0"/>
      <w:marBottom w:val="0"/>
      <w:divBdr>
        <w:top w:val="none" w:sz="0" w:space="0" w:color="auto"/>
        <w:left w:val="none" w:sz="0" w:space="0" w:color="auto"/>
        <w:bottom w:val="none" w:sz="0" w:space="0" w:color="auto"/>
        <w:right w:val="none" w:sz="0" w:space="0" w:color="auto"/>
      </w:divBdr>
    </w:div>
    <w:div w:id="329724475">
      <w:bodyDiv w:val="1"/>
      <w:marLeft w:val="0"/>
      <w:marRight w:val="0"/>
      <w:marTop w:val="0"/>
      <w:marBottom w:val="0"/>
      <w:divBdr>
        <w:top w:val="none" w:sz="0" w:space="0" w:color="auto"/>
        <w:left w:val="none" w:sz="0" w:space="0" w:color="auto"/>
        <w:bottom w:val="none" w:sz="0" w:space="0" w:color="auto"/>
        <w:right w:val="none" w:sz="0" w:space="0" w:color="auto"/>
      </w:divBdr>
    </w:div>
    <w:div w:id="393772494">
      <w:bodyDiv w:val="1"/>
      <w:marLeft w:val="0"/>
      <w:marRight w:val="0"/>
      <w:marTop w:val="0"/>
      <w:marBottom w:val="0"/>
      <w:divBdr>
        <w:top w:val="none" w:sz="0" w:space="0" w:color="auto"/>
        <w:left w:val="none" w:sz="0" w:space="0" w:color="auto"/>
        <w:bottom w:val="none" w:sz="0" w:space="0" w:color="auto"/>
        <w:right w:val="none" w:sz="0" w:space="0" w:color="auto"/>
      </w:divBdr>
    </w:div>
    <w:div w:id="767888660">
      <w:bodyDiv w:val="1"/>
      <w:marLeft w:val="0"/>
      <w:marRight w:val="0"/>
      <w:marTop w:val="0"/>
      <w:marBottom w:val="0"/>
      <w:divBdr>
        <w:top w:val="none" w:sz="0" w:space="0" w:color="auto"/>
        <w:left w:val="none" w:sz="0" w:space="0" w:color="auto"/>
        <w:bottom w:val="none" w:sz="0" w:space="0" w:color="auto"/>
        <w:right w:val="none" w:sz="0" w:space="0" w:color="auto"/>
      </w:divBdr>
      <w:divsChild>
        <w:div w:id="670065375">
          <w:marLeft w:val="0"/>
          <w:marRight w:val="0"/>
          <w:marTop w:val="0"/>
          <w:marBottom w:val="0"/>
          <w:divBdr>
            <w:top w:val="none" w:sz="0" w:space="0" w:color="auto"/>
            <w:left w:val="none" w:sz="0" w:space="0" w:color="auto"/>
            <w:bottom w:val="none" w:sz="0" w:space="0" w:color="auto"/>
            <w:right w:val="none" w:sz="0" w:space="0" w:color="auto"/>
          </w:divBdr>
          <w:divsChild>
            <w:div w:id="335151928">
              <w:marLeft w:val="0"/>
              <w:marRight w:val="0"/>
              <w:marTop w:val="0"/>
              <w:marBottom w:val="0"/>
              <w:divBdr>
                <w:top w:val="none" w:sz="0" w:space="0" w:color="auto"/>
                <w:left w:val="none" w:sz="0" w:space="0" w:color="auto"/>
                <w:bottom w:val="none" w:sz="0" w:space="0" w:color="auto"/>
                <w:right w:val="none" w:sz="0" w:space="0" w:color="auto"/>
              </w:divBdr>
              <w:divsChild>
                <w:div w:id="1031078476">
                  <w:marLeft w:val="0"/>
                  <w:marRight w:val="0"/>
                  <w:marTop w:val="0"/>
                  <w:marBottom w:val="0"/>
                  <w:divBdr>
                    <w:top w:val="none" w:sz="0" w:space="0" w:color="auto"/>
                    <w:left w:val="none" w:sz="0" w:space="0" w:color="auto"/>
                    <w:bottom w:val="none" w:sz="0" w:space="0" w:color="auto"/>
                    <w:right w:val="none" w:sz="0" w:space="0" w:color="auto"/>
                  </w:divBdr>
                  <w:divsChild>
                    <w:div w:id="1199391366">
                      <w:marLeft w:val="0"/>
                      <w:marRight w:val="0"/>
                      <w:marTop w:val="0"/>
                      <w:marBottom w:val="0"/>
                      <w:divBdr>
                        <w:top w:val="none" w:sz="0" w:space="0" w:color="auto"/>
                        <w:left w:val="none" w:sz="0" w:space="0" w:color="auto"/>
                        <w:bottom w:val="none" w:sz="0" w:space="0" w:color="auto"/>
                        <w:right w:val="none" w:sz="0" w:space="0" w:color="auto"/>
                      </w:divBdr>
                      <w:divsChild>
                        <w:div w:id="114199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528026">
              <w:marLeft w:val="0"/>
              <w:marRight w:val="0"/>
              <w:marTop w:val="0"/>
              <w:marBottom w:val="0"/>
              <w:divBdr>
                <w:top w:val="none" w:sz="0" w:space="0" w:color="auto"/>
                <w:left w:val="none" w:sz="0" w:space="0" w:color="auto"/>
                <w:bottom w:val="none" w:sz="0" w:space="0" w:color="auto"/>
                <w:right w:val="none" w:sz="0" w:space="0" w:color="auto"/>
              </w:divBdr>
            </w:div>
            <w:div w:id="1754935631">
              <w:marLeft w:val="0"/>
              <w:marRight w:val="0"/>
              <w:marTop w:val="0"/>
              <w:marBottom w:val="0"/>
              <w:divBdr>
                <w:top w:val="none" w:sz="0" w:space="0" w:color="auto"/>
                <w:left w:val="none" w:sz="0" w:space="0" w:color="auto"/>
                <w:bottom w:val="none" w:sz="0" w:space="0" w:color="auto"/>
                <w:right w:val="none" w:sz="0" w:space="0" w:color="auto"/>
              </w:divBdr>
              <w:divsChild>
                <w:div w:id="591399549">
                  <w:marLeft w:val="0"/>
                  <w:marRight w:val="0"/>
                  <w:marTop w:val="0"/>
                  <w:marBottom w:val="0"/>
                  <w:divBdr>
                    <w:top w:val="none" w:sz="0" w:space="0" w:color="auto"/>
                    <w:left w:val="none" w:sz="0" w:space="0" w:color="auto"/>
                    <w:bottom w:val="none" w:sz="0" w:space="0" w:color="auto"/>
                    <w:right w:val="none" w:sz="0" w:space="0" w:color="auto"/>
                  </w:divBdr>
                  <w:divsChild>
                    <w:div w:id="1530488173">
                      <w:marLeft w:val="0"/>
                      <w:marRight w:val="0"/>
                      <w:marTop w:val="0"/>
                      <w:marBottom w:val="0"/>
                      <w:divBdr>
                        <w:top w:val="none" w:sz="0" w:space="0" w:color="auto"/>
                        <w:left w:val="none" w:sz="0" w:space="0" w:color="auto"/>
                        <w:bottom w:val="none" w:sz="0" w:space="0" w:color="auto"/>
                        <w:right w:val="none" w:sz="0" w:space="0" w:color="auto"/>
                      </w:divBdr>
                      <w:divsChild>
                        <w:div w:id="97355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518989">
      <w:bodyDiv w:val="1"/>
      <w:marLeft w:val="0"/>
      <w:marRight w:val="0"/>
      <w:marTop w:val="0"/>
      <w:marBottom w:val="0"/>
      <w:divBdr>
        <w:top w:val="none" w:sz="0" w:space="0" w:color="auto"/>
        <w:left w:val="none" w:sz="0" w:space="0" w:color="auto"/>
        <w:bottom w:val="none" w:sz="0" w:space="0" w:color="auto"/>
        <w:right w:val="none" w:sz="0" w:space="0" w:color="auto"/>
      </w:divBdr>
    </w:div>
    <w:div w:id="1900751186">
      <w:bodyDiv w:val="1"/>
      <w:marLeft w:val="0"/>
      <w:marRight w:val="0"/>
      <w:marTop w:val="0"/>
      <w:marBottom w:val="0"/>
      <w:divBdr>
        <w:top w:val="none" w:sz="0" w:space="0" w:color="auto"/>
        <w:left w:val="none" w:sz="0" w:space="0" w:color="auto"/>
        <w:bottom w:val="none" w:sz="0" w:space="0" w:color="auto"/>
        <w:right w:val="none" w:sz="0" w:space="0" w:color="auto"/>
      </w:divBdr>
    </w:div>
    <w:div w:id="2018455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etent.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ress@evolution.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lobalmerchservic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48E70B3DF6DBE45B1FAB3E3D27858AF" ma:contentTypeVersion="11" ma:contentTypeDescription="Create a new document." ma:contentTypeScope="" ma:versionID="f837c38ab4455926490fbf80a927c28a">
  <xsd:schema xmlns:xsd="http://www.w3.org/2001/XMLSchema" xmlns:xs="http://www.w3.org/2001/XMLSchema" xmlns:p="http://schemas.microsoft.com/office/2006/metadata/properties" xmlns:ns2="9a6bc8b9-ba9b-47eb-b092-01f38b2a8987" xmlns:ns3="0d8f3e6d-fbcc-47f1-9c45-064e2ce517ed" targetNamespace="http://schemas.microsoft.com/office/2006/metadata/properties" ma:root="true" ma:fieldsID="467b2e2e4658a4323ad891ece7b563aa" ns2:_="" ns3:_="">
    <xsd:import namespace="9a6bc8b9-ba9b-47eb-b092-01f38b2a8987"/>
    <xsd:import namespace="0d8f3e6d-fbcc-47f1-9c45-064e2ce517e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6bc8b9-ba9b-47eb-b092-01f38b2a89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8f3e6d-fbcc-47f1-9c45-064e2ce517e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F2948F-7F1D-2946-B1F4-384E8F78A130}">
  <ds:schemaRefs>
    <ds:schemaRef ds:uri="http://schemas.openxmlformats.org/officeDocument/2006/bibliography"/>
  </ds:schemaRefs>
</ds:datastoreItem>
</file>

<file path=customXml/itemProps2.xml><?xml version="1.0" encoding="utf-8"?>
<ds:datastoreItem xmlns:ds="http://schemas.openxmlformats.org/officeDocument/2006/customXml" ds:itemID="{3B529A9B-6170-4CD6-88CC-707609632C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6bc8b9-ba9b-47eb-b092-01f38b2a8987"/>
    <ds:schemaRef ds:uri="0d8f3e6d-fbcc-47f1-9c45-064e2ce517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EF8E47-4F1D-4E35-9768-FB0C0EC1419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EE9BA5B-D854-425A-A469-BE5B6ACEC8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635</Words>
  <Characters>3626</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 Warburton</dc:creator>
  <cp:keywords/>
  <dc:description/>
  <cp:lastModifiedBy>Amy Riches</cp:lastModifiedBy>
  <cp:revision>3</cp:revision>
  <dcterms:created xsi:type="dcterms:W3CDTF">2021-03-19T10:28:00Z</dcterms:created>
  <dcterms:modified xsi:type="dcterms:W3CDTF">2021-03-23T20:31:00Z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0x010100C48E70B3DF6DBE45B1FAB3E3D27858AF</vt:lpwstr>
  </property>
</Properties>
</file>