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92DC" w14:textId="77777777" w:rsidR="00472C7D" w:rsidRDefault="00472C7D" w:rsidP="00472C7D">
      <w:pPr>
        <w:pStyle w:val="NetEntTitle"/>
        <w:pBdr>
          <w:left w:val="single" w:sz="36" w:space="12" w:color="78BE20"/>
        </w:pBdr>
        <w:spacing w:before="0" w:after="0"/>
        <w:jc w:val="left"/>
        <w:rPr>
          <w:rFonts w:cs="Arial"/>
          <w:bCs/>
          <w:sz w:val="18"/>
          <w:szCs w:val="18"/>
        </w:rPr>
      </w:pPr>
      <w:r>
        <w:rPr>
          <w:rFonts w:cs="Arial"/>
          <w:bCs/>
          <w:sz w:val="18"/>
          <w:szCs w:val="18"/>
        </w:rPr>
        <w:t>PRESS RELEASE</w:t>
      </w:r>
    </w:p>
    <w:p w14:paraId="347EFC48" w14:textId="1690ED11" w:rsidR="00472C7D" w:rsidRDefault="008F6D2E" w:rsidP="00472C7D">
      <w:pPr>
        <w:pStyle w:val="NetEntTitle"/>
        <w:pBdr>
          <w:left w:val="single" w:sz="36" w:space="12" w:color="78BE20"/>
        </w:pBdr>
        <w:spacing w:before="0" w:after="0"/>
        <w:jc w:val="left"/>
        <w:rPr>
          <w:rFonts w:cs="Arial"/>
          <w:b w:val="0"/>
          <w:bCs/>
          <w:sz w:val="18"/>
          <w:szCs w:val="18"/>
          <w:lang w:val="en-GB"/>
        </w:rPr>
      </w:pPr>
      <w:r>
        <w:rPr>
          <w:rFonts w:cs="Arial"/>
          <w:b w:val="0"/>
          <w:bCs/>
          <w:sz w:val="18"/>
          <w:szCs w:val="18"/>
          <w:lang w:val="en-GB"/>
        </w:rPr>
        <w:t>XX/XX/2022</w:t>
      </w:r>
    </w:p>
    <w:p w14:paraId="06A12177" w14:textId="77777777" w:rsidR="00472C7D" w:rsidRDefault="00472C7D" w:rsidP="00472C7D">
      <w:pPr>
        <w:pStyle w:val="NetEntTitle"/>
        <w:pBdr>
          <w:left w:val="single" w:sz="36" w:space="12" w:color="78BE20"/>
        </w:pBdr>
        <w:spacing w:before="0" w:after="0"/>
        <w:jc w:val="left"/>
        <w:rPr>
          <w:rFonts w:cs="Arial"/>
          <w:bCs/>
          <w:sz w:val="22"/>
          <w:szCs w:val="22"/>
        </w:rPr>
      </w:pPr>
    </w:p>
    <w:p w14:paraId="365A8916" w14:textId="4B8C8E3C" w:rsidR="00CE7A87" w:rsidRPr="009C3E0A" w:rsidRDefault="009C3E0A" w:rsidP="0088621E">
      <w:pPr>
        <w:pStyle w:val="NetEntTitle"/>
        <w:pBdr>
          <w:left w:val="single" w:sz="36" w:space="12" w:color="78BE20"/>
        </w:pBdr>
        <w:spacing w:before="0" w:after="0"/>
        <w:rPr>
          <w:rFonts w:ascii="Helvetica" w:hAnsi="Helvetica" w:cs="Arial"/>
          <w:bCs/>
          <w:sz w:val="40"/>
          <w:szCs w:val="40"/>
        </w:rPr>
      </w:pPr>
      <w:r>
        <w:rPr>
          <w:rFonts w:ascii="Helvetica" w:hAnsi="Helvetica" w:cs="Arial"/>
          <w:bCs/>
          <w:sz w:val="40"/>
          <w:szCs w:val="40"/>
        </w:rPr>
        <w:t xml:space="preserve">It’s back! The journey continues with the launch of Space </w:t>
      </w:r>
      <w:proofErr w:type="spellStart"/>
      <w:r>
        <w:rPr>
          <w:rFonts w:ascii="Helvetica" w:hAnsi="Helvetica" w:cs="Arial"/>
          <w:bCs/>
          <w:sz w:val="40"/>
          <w:szCs w:val="40"/>
        </w:rPr>
        <w:t>Wars</w:t>
      </w:r>
      <w:r>
        <w:rPr>
          <w:rFonts w:ascii="Helvetica" w:hAnsi="Helvetica" w:cs="Arial"/>
          <w:bCs/>
          <w:sz w:val="40"/>
          <w:szCs w:val="40"/>
          <w:vertAlign w:val="superscript"/>
        </w:rPr>
        <w:t>TM</w:t>
      </w:r>
      <w:proofErr w:type="spellEnd"/>
      <w:r>
        <w:rPr>
          <w:rFonts w:ascii="Helvetica" w:hAnsi="Helvetica" w:cs="Arial"/>
          <w:bCs/>
          <w:sz w:val="40"/>
          <w:szCs w:val="40"/>
        </w:rPr>
        <w:t xml:space="preserve"> 2 </w:t>
      </w:r>
      <w:proofErr w:type="spellStart"/>
      <w:r>
        <w:rPr>
          <w:rFonts w:ascii="Helvetica" w:hAnsi="Helvetica" w:cs="Arial"/>
          <w:bCs/>
          <w:sz w:val="40"/>
          <w:szCs w:val="40"/>
        </w:rPr>
        <w:t>Powerpoints</w:t>
      </w:r>
      <w:r>
        <w:rPr>
          <w:rFonts w:ascii="Helvetica" w:hAnsi="Helvetica" w:cs="Arial"/>
          <w:bCs/>
          <w:sz w:val="40"/>
          <w:szCs w:val="40"/>
          <w:vertAlign w:val="superscript"/>
        </w:rPr>
        <w:t>TM</w:t>
      </w:r>
      <w:proofErr w:type="spellEnd"/>
      <w:r>
        <w:rPr>
          <w:rFonts w:ascii="Helvetica" w:hAnsi="Helvetica" w:cs="Arial"/>
          <w:bCs/>
          <w:sz w:val="40"/>
          <w:szCs w:val="40"/>
        </w:rPr>
        <w:t>.</w:t>
      </w:r>
    </w:p>
    <w:p w14:paraId="0FCDD98F" w14:textId="77777777" w:rsidR="00B04842" w:rsidRDefault="00B04842" w:rsidP="00472C7D">
      <w:pPr>
        <w:jc w:val="center"/>
        <w:rPr>
          <w:rFonts w:ascii="Arial" w:hAnsi="Arial" w:cs="Arial"/>
          <w:noProof/>
          <w:lang w:val="en-US"/>
        </w:rPr>
      </w:pPr>
    </w:p>
    <w:p w14:paraId="527FBCE9" w14:textId="77777777" w:rsidR="005541F7" w:rsidRPr="005541F7" w:rsidRDefault="005541F7" w:rsidP="006A31B3">
      <w:pPr>
        <w:rPr>
          <w:rFonts w:ascii="Arial" w:eastAsiaTheme="minorHAnsi" w:hAnsi="Arial" w:cs="Arial"/>
          <w:bCs/>
          <w:i/>
          <w:iCs/>
          <w:lang w:eastAsia="en-US"/>
        </w:rPr>
      </w:pPr>
    </w:p>
    <w:p w14:paraId="0CABE393" w14:textId="19F1174E" w:rsidR="008F6D2E" w:rsidRDefault="008F6D2E" w:rsidP="00472C7D">
      <w:pPr>
        <w:rPr>
          <w:rFonts w:ascii="Arial" w:eastAsia="Arial" w:hAnsi="Arial" w:cs="Arial"/>
          <w:sz w:val="22"/>
          <w:szCs w:val="22"/>
          <w:lang w:eastAsia="en-US"/>
        </w:rPr>
      </w:pPr>
    </w:p>
    <w:p w14:paraId="264FEDA2" w14:textId="313B9390" w:rsidR="006A31B3" w:rsidRPr="005B7A15" w:rsidRDefault="006A31B3" w:rsidP="009C3E0A">
      <w:pPr>
        <w:pStyle w:val="NoSpacing"/>
        <w:spacing w:line="276" w:lineRule="auto"/>
        <w:rPr>
          <w:rFonts w:ascii="Helvetica" w:hAnsi="Helvetica"/>
          <w:sz w:val="22"/>
          <w:szCs w:val="22"/>
        </w:rPr>
      </w:pPr>
      <w:r w:rsidRPr="005B7A15">
        <w:rPr>
          <w:rFonts w:ascii="Helvetica" w:hAnsi="Helvetica"/>
          <w:sz w:val="22"/>
          <w:szCs w:val="22"/>
        </w:rPr>
        <w:t xml:space="preserve">NetEnt has today announced that it has launched </w:t>
      </w:r>
      <w:r w:rsidR="00FD4D5E" w:rsidRPr="005B7A15">
        <w:rPr>
          <w:rFonts w:ascii="Helvetica" w:hAnsi="Helvetica"/>
          <w:sz w:val="22"/>
          <w:szCs w:val="22"/>
        </w:rPr>
        <w:t>a nail biting, galaxy stopping sequel</w:t>
      </w:r>
      <w:r w:rsidR="00F01943">
        <w:rPr>
          <w:rFonts w:ascii="Helvetica" w:hAnsi="Helvetica"/>
          <w:sz w:val="22"/>
          <w:szCs w:val="22"/>
        </w:rPr>
        <w:t>,</w:t>
      </w:r>
      <w:r w:rsidR="00FD4D5E" w:rsidRPr="005B7A15">
        <w:rPr>
          <w:rFonts w:ascii="Helvetica" w:hAnsi="Helvetica"/>
          <w:sz w:val="22"/>
          <w:szCs w:val="22"/>
        </w:rPr>
        <w:t xml:space="preserve"> Space Wars 2</w:t>
      </w:r>
      <w:r w:rsidR="00FD4D5E" w:rsidRPr="005B7A15">
        <w:rPr>
          <w:rFonts w:ascii="Helvetica" w:hAnsi="Helvetica"/>
          <w:sz w:val="22"/>
          <w:szCs w:val="22"/>
          <w:vertAlign w:val="superscript"/>
        </w:rPr>
        <w:t xml:space="preserve">TM </w:t>
      </w:r>
      <w:proofErr w:type="spellStart"/>
      <w:r w:rsidR="00FD4D5E" w:rsidRPr="005B7A15">
        <w:rPr>
          <w:rFonts w:ascii="Helvetica" w:hAnsi="Helvetica"/>
          <w:sz w:val="22"/>
          <w:szCs w:val="22"/>
        </w:rPr>
        <w:t>Powerpoints</w:t>
      </w:r>
      <w:r w:rsidR="00FD4D5E" w:rsidRPr="005B7A15">
        <w:rPr>
          <w:rFonts w:ascii="Helvetica" w:hAnsi="Helvetica"/>
          <w:sz w:val="22"/>
          <w:szCs w:val="22"/>
          <w:vertAlign w:val="superscript"/>
        </w:rPr>
        <w:t>TM</w:t>
      </w:r>
      <w:proofErr w:type="spellEnd"/>
      <w:r w:rsidR="00FD4D5E" w:rsidRPr="005B7A15">
        <w:rPr>
          <w:rFonts w:ascii="Helvetica" w:hAnsi="Helvetica"/>
          <w:sz w:val="22"/>
          <w:szCs w:val="22"/>
        </w:rPr>
        <w:t xml:space="preserve">. Players who loved the original Space </w:t>
      </w:r>
      <w:proofErr w:type="spellStart"/>
      <w:r w:rsidR="00FD4D5E" w:rsidRPr="005B7A15">
        <w:rPr>
          <w:rFonts w:ascii="Helvetica" w:hAnsi="Helvetica"/>
          <w:sz w:val="22"/>
          <w:szCs w:val="22"/>
        </w:rPr>
        <w:t>Wars</w:t>
      </w:r>
      <w:r w:rsidR="00FD4D5E" w:rsidRPr="005B7A15">
        <w:rPr>
          <w:rFonts w:ascii="Helvetica" w:hAnsi="Helvetica"/>
          <w:sz w:val="22"/>
          <w:szCs w:val="22"/>
          <w:vertAlign w:val="superscript"/>
        </w:rPr>
        <w:t>TM</w:t>
      </w:r>
      <w:proofErr w:type="spellEnd"/>
      <w:r w:rsidR="00FD4D5E" w:rsidRPr="005B7A15">
        <w:rPr>
          <w:rFonts w:ascii="Helvetica" w:hAnsi="Helvetica"/>
          <w:sz w:val="22"/>
          <w:szCs w:val="22"/>
        </w:rPr>
        <w:t xml:space="preserve">, will thoroughly enjoy this new iteration that brings back all their </w:t>
      </w:r>
      <w:proofErr w:type="spellStart"/>
      <w:r w:rsidR="00FD4D5E" w:rsidRPr="005B7A15">
        <w:rPr>
          <w:rFonts w:ascii="Helvetica" w:hAnsi="Helvetica"/>
          <w:sz w:val="22"/>
          <w:szCs w:val="22"/>
        </w:rPr>
        <w:t>extraterristerial</w:t>
      </w:r>
      <w:proofErr w:type="spellEnd"/>
      <w:r w:rsidR="00FD4D5E" w:rsidRPr="005B7A15">
        <w:rPr>
          <w:rFonts w:ascii="Helvetica" w:hAnsi="Helvetica"/>
          <w:sz w:val="22"/>
          <w:szCs w:val="22"/>
        </w:rPr>
        <w:t xml:space="preserve"> </w:t>
      </w:r>
      <w:proofErr w:type="spellStart"/>
      <w:r w:rsidR="00FD4D5E" w:rsidRPr="005B7A15">
        <w:rPr>
          <w:rFonts w:ascii="Helvetica" w:hAnsi="Helvetica"/>
          <w:sz w:val="22"/>
          <w:szCs w:val="22"/>
        </w:rPr>
        <w:t>favorites</w:t>
      </w:r>
      <w:proofErr w:type="spellEnd"/>
      <w:r w:rsidR="00FD4D5E" w:rsidRPr="005B7A15">
        <w:rPr>
          <w:rFonts w:ascii="Helvetica" w:hAnsi="Helvetica"/>
          <w:sz w:val="22"/>
          <w:szCs w:val="22"/>
        </w:rPr>
        <w:t xml:space="preserve"> – and throws in a few new features that </w:t>
      </w:r>
      <w:r w:rsidR="00EB6988">
        <w:rPr>
          <w:rFonts w:ascii="Helvetica" w:hAnsi="Helvetica"/>
          <w:sz w:val="22"/>
          <w:szCs w:val="22"/>
        </w:rPr>
        <w:t xml:space="preserve">will </w:t>
      </w:r>
      <w:r w:rsidR="00FD4D5E" w:rsidRPr="005B7A15">
        <w:rPr>
          <w:rFonts w:ascii="Helvetica" w:hAnsi="Helvetica"/>
          <w:sz w:val="22"/>
          <w:szCs w:val="22"/>
        </w:rPr>
        <w:t xml:space="preserve">keep them on their </w:t>
      </w:r>
      <w:r w:rsidR="0084564E">
        <w:rPr>
          <w:rFonts w:ascii="Helvetica" w:hAnsi="Helvetica"/>
          <w:sz w:val="22"/>
          <w:szCs w:val="22"/>
        </w:rPr>
        <w:t>toes</w:t>
      </w:r>
      <w:r w:rsidR="00FD4D5E" w:rsidRPr="005B7A15">
        <w:rPr>
          <w:rFonts w:ascii="Helvetica" w:hAnsi="Helvetica"/>
          <w:sz w:val="22"/>
          <w:szCs w:val="22"/>
        </w:rPr>
        <w:t>.</w:t>
      </w:r>
    </w:p>
    <w:p w14:paraId="076958C9" w14:textId="6F7FCD0A" w:rsidR="00FD4D5E" w:rsidRPr="005B7A15" w:rsidRDefault="00FD4D5E" w:rsidP="009C3E0A">
      <w:pPr>
        <w:pStyle w:val="NoSpacing"/>
        <w:spacing w:line="276" w:lineRule="auto"/>
        <w:rPr>
          <w:rFonts w:ascii="Helvetica" w:hAnsi="Helvetica"/>
          <w:sz w:val="22"/>
          <w:szCs w:val="22"/>
        </w:rPr>
      </w:pPr>
    </w:p>
    <w:p w14:paraId="2381AB44" w14:textId="5598CD6F" w:rsidR="00864CC4" w:rsidRPr="005B7A15" w:rsidRDefault="00FD4D5E" w:rsidP="009C3E0A">
      <w:pPr>
        <w:pStyle w:val="NoSpacing"/>
        <w:spacing w:line="276" w:lineRule="auto"/>
        <w:rPr>
          <w:rFonts w:ascii="Helvetica" w:hAnsi="Helvetica"/>
          <w:sz w:val="22"/>
          <w:szCs w:val="22"/>
        </w:rPr>
      </w:pPr>
      <w:r w:rsidRPr="005B7A15">
        <w:rPr>
          <w:rFonts w:ascii="Helvetica" w:hAnsi="Helvetica"/>
          <w:sz w:val="22"/>
          <w:szCs w:val="22"/>
        </w:rPr>
        <w:t>A whole range of high-tech features can be activated</w:t>
      </w:r>
      <w:r w:rsidR="00D13E28" w:rsidRPr="005B7A15">
        <w:rPr>
          <w:rFonts w:ascii="Helvetica" w:hAnsi="Helvetica"/>
          <w:sz w:val="22"/>
          <w:szCs w:val="22"/>
        </w:rPr>
        <w:t xml:space="preserve"> in this high volatility slot</w:t>
      </w:r>
      <w:r w:rsidRPr="005B7A15">
        <w:rPr>
          <w:rFonts w:ascii="Helvetica" w:hAnsi="Helvetica"/>
          <w:sz w:val="22"/>
          <w:szCs w:val="22"/>
        </w:rPr>
        <w:t xml:space="preserve"> and players should watch out for a myriad of symbols such as Blasters, Zappers, Bombs, Wilds, and win inducing combos that rocket through the reels. With combos, players can get the best this new galaxy has to offer – landing Column/Row Blaster, Zapper or Bomb symbol</w:t>
      </w:r>
      <w:r w:rsidR="000E0CEB">
        <w:rPr>
          <w:rFonts w:ascii="Helvetica" w:hAnsi="Helvetica"/>
          <w:sz w:val="22"/>
          <w:szCs w:val="22"/>
        </w:rPr>
        <w:t>s</w:t>
      </w:r>
      <w:r w:rsidRPr="005B7A15">
        <w:rPr>
          <w:rFonts w:ascii="Helvetica" w:hAnsi="Helvetica"/>
          <w:sz w:val="22"/>
          <w:szCs w:val="22"/>
        </w:rPr>
        <w:t xml:space="preserve"> adjacent to each other makes them combine into a much more powerful feature.</w:t>
      </w:r>
      <w:r w:rsidR="00864CC4" w:rsidRPr="005B7A15">
        <w:rPr>
          <w:rFonts w:ascii="Helvetica" w:hAnsi="Helvetica"/>
          <w:sz w:val="22"/>
          <w:szCs w:val="22"/>
        </w:rPr>
        <w:t xml:space="preserve"> </w:t>
      </w:r>
    </w:p>
    <w:p w14:paraId="0CE583DF" w14:textId="77777777" w:rsidR="00864CC4" w:rsidRPr="005B7A15" w:rsidRDefault="00864CC4" w:rsidP="009C3E0A">
      <w:pPr>
        <w:pStyle w:val="NoSpacing"/>
        <w:spacing w:line="276" w:lineRule="auto"/>
        <w:rPr>
          <w:rFonts w:ascii="Helvetica" w:hAnsi="Helvetica"/>
          <w:sz w:val="22"/>
          <w:szCs w:val="22"/>
        </w:rPr>
      </w:pPr>
    </w:p>
    <w:p w14:paraId="744885EE" w14:textId="5C00C8E4" w:rsidR="009C3E0A" w:rsidRPr="005B7A15" w:rsidRDefault="00864CC4" w:rsidP="009C3E0A">
      <w:pPr>
        <w:pStyle w:val="NoSpacing"/>
        <w:spacing w:line="276" w:lineRule="auto"/>
        <w:rPr>
          <w:rFonts w:ascii="Helvetica" w:hAnsi="Helvetica"/>
          <w:sz w:val="22"/>
          <w:szCs w:val="22"/>
        </w:rPr>
      </w:pPr>
      <w:r w:rsidRPr="005B7A15">
        <w:rPr>
          <w:rFonts w:ascii="Helvetica" w:hAnsi="Helvetica"/>
          <w:sz w:val="22"/>
          <w:szCs w:val="22"/>
        </w:rPr>
        <w:t xml:space="preserve">On their own, each feature moves players one step forward to big wins. With the Column/Row Blaster, players can blast away all who stand in their way. A 4-symbol horizontal match awards this Blaster symbol, removing all symbols except Wilds and feature symbols from the reels where the Blaster appears. </w:t>
      </w:r>
    </w:p>
    <w:p w14:paraId="76654603" w14:textId="263BDFA5" w:rsidR="00014474" w:rsidRPr="005B7A15" w:rsidRDefault="00014474" w:rsidP="009C3E0A">
      <w:pPr>
        <w:pStyle w:val="NoSpacing"/>
        <w:spacing w:line="276" w:lineRule="auto"/>
        <w:rPr>
          <w:rFonts w:ascii="Helvetica" w:hAnsi="Helvetica"/>
          <w:sz w:val="22"/>
          <w:szCs w:val="22"/>
        </w:rPr>
      </w:pPr>
    </w:p>
    <w:p w14:paraId="61FF8ED6" w14:textId="691018CA" w:rsidR="00014474" w:rsidRPr="005B7A15" w:rsidRDefault="00014474" w:rsidP="009C3E0A">
      <w:pPr>
        <w:pStyle w:val="NoSpacing"/>
        <w:spacing w:line="276" w:lineRule="auto"/>
        <w:rPr>
          <w:rFonts w:ascii="Helvetica" w:hAnsi="Helvetica"/>
          <w:sz w:val="22"/>
          <w:szCs w:val="22"/>
        </w:rPr>
      </w:pPr>
      <w:r w:rsidRPr="005B7A15">
        <w:rPr>
          <w:rFonts w:ascii="Helvetica" w:hAnsi="Helvetica"/>
          <w:sz w:val="22"/>
          <w:szCs w:val="22"/>
        </w:rPr>
        <w:t xml:space="preserve">But it’s the </w:t>
      </w:r>
      <w:proofErr w:type="spellStart"/>
      <w:r w:rsidRPr="005B7A15">
        <w:rPr>
          <w:rFonts w:ascii="Helvetica" w:hAnsi="Helvetica"/>
          <w:sz w:val="22"/>
          <w:szCs w:val="22"/>
        </w:rPr>
        <w:t>Powerpoints</w:t>
      </w:r>
      <w:r w:rsidRPr="005B7A15">
        <w:rPr>
          <w:rFonts w:ascii="Helvetica" w:hAnsi="Helvetica"/>
          <w:sz w:val="22"/>
          <w:szCs w:val="22"/>
          <w:vertAlign w:val="superscript"/>
        </w:rPr>
        <w:t>TM</w:t>
      </w:r>
      <w:proofErr w:type="spellEnd"/>
      <w:r w:rsidRPr="005B7A15">
        <w:rPr>
          <w:rFonts w:ascii="Helvetica" w:hAnsi="Helvetica"/>
          <w:sz w:val="22"/>
          <w:szCs w:val="22"/>
        </w:rPr>
        <w:t xml:space="preserve"> that are this slot’s rocket fuel. Each match awards </w:t>
      </w:r>
      <w:proofErr w:type="spellStart"/>
      <w:r w:rsidRPr="005B7A15">
        <w:rPr>
          <w:rFonts w:ascii="Helvetica" w:hAnsi="Helvetica"/>
          <w:sz w:val="22"/>
          <w:szCs w:val="22"/>
        </w:rPr>
        <w:t>Powerpoints</w:t>
      </w:r>
      <w:r w:rsidRPr="005B7A15">
        <w:rPr>
          <w:rFonts w:ascii="Helvetica" w:hAnsi="Helvetica"/>
          <w:sz w:val="22"/>
          <w:szCs w:val="22"/>
          <w:vertAlign w:val="superscript"/>
        </w:rPr>
        <w:t>TM</w:t>
      </w:r>
      <w:proofErr w:type="spellEnd"/>
      <w:r w:rsidRPr="005B7A15">
        <w:rPr>
          <w:rFonts w:ascii="Helvetica" w:hAnsi="Helvetica"/>
          <w:sz w:val="22"/>
          <w:szCs w:val="22"/>
        </w:rPr>
        <w:t xml:space="preserve"> which are then added to the collect meter at the top of the reels. As players fill up the meter, they move up the levels and increase their win multiplier.</w:t>
      </w:r>
    </w:p>
    <w:p w14:paraId="44F80EC4" w14:textId="77777777" w:rsidR="00993597" w:rsidRPr="005B7A15" w:rsidRDefault="00993597" w:rsidP="00993597">
      <w:pPr>
        <w:pStyle w:val="NoSpacing"/>
        <w:spacing w:line="276" w:lineRule="auto"/>
        <w:rPr>
          <w:rFonts w:ascii="Helvetica" w:hAnsi="Helvetica"/>
          <w:sz w:val="22"/>
          <w:szCs w:val="22"/>
        </w:rPr>
      </w:pPr>
    </w:p>
    <w:p w14:paraId="635C2456" w14:textId="620DF829" w:rsidR="006A31B3" w:rsidRPr="001063C7" w:rsidRDefault="006A31B3" w:rsidP="00993597">
      <w:pPr>
        <w:pStyle w:val="NoSpacing"/>
        <w:spacing w:line="276" w:lineRule="auto"/>
        <w:rPr>
          <w:rFonts w:ascii="Helvetica" w:hAnsi="Helvetica"/>
          <w:sz w:val="22"/>
          <w:szCs w:val="22"/>
        </w:rPr>
      </w:pPr>
      <w:r w:rsidRPr="005B7A15">
        <w:rPr>
          <w:rFonts w:ascii="Helvetica" w:hAnsi="Helvetica"/>
          <w:b/>
          <w:bCs/>
          <w:sz w:val="22"/>
          <w:szCs w:val="22"/>
        </w:rPr>
        <w:t>James Jones, Head of Business Development at Evolution</w:t>
      </w:r>
      <w:r w:rsidRPr="005B7A15">
        <w:rPr>
          <w:rFonts w:ascii="Helvetica" w:hAnsi="Helvetica"/>
          <w:sz w:val="22"/>
          <w:szCs w:val="22"/>
        </w:rPr>
        <w:t xml:space="preserve">, </w:t>
      </w:r>
      <w:r w:rsidR="005B7A15">
        <w:rPr>
          <w:rFonts w:ascii="Helvetica" w:hAnsi="Helvetica"/>
          <w:sz w:val="22"/>
          <w:szCs w:val="22"/>
        </w:rPr>
        <w:t>said</w:t>
      </w:r>
      <w:r w:rsidRPr="005B7A15">
        <w:rPr>
          <w:rFonts w:ascii="Helvetica" w:hAnsi="Helvetica"/>
          <w:sz w:val="22"/>
          <w:szCs w:val="22"/>
        </w:rPr>
        <w:t>: “</w:t>
      </w:r>
      <w:r w:rsidR="004F1A17">
        <w:rPr>
          <w:rFonts w:ascii="Helvetica" w:hAnsi="Helvetica"/>
          <w:sz w:val="22"/>
          <w:szCs w:val="22"/>
        </w:rPr>
        <w:t>This game has it all – an epic intergalactic showdown, fantastic characters, thrilling graphics, and features that</w:t>
      </w:r>
      <w:r w:rsidR="00E906EC">
        <w:rPr>
          <w:rFonts w:ascii="Helvetica" w:hAnsi="Helvetica"/>
          <w:sz w:val="22"/>
          <w:szCs w:val="22"/>
        </w:rPr>
        <w:t xml:space="preserve"> make each spin </w:t>
      </w:r>
      <w:r w:rsidR="001063C7">
        <w:rPr>
          <w:rFonts w:ascii="Helvetica" w:hAnsi="Helvetica"/>
          <w:sz w:val="22"/>
          <w:szCs w:val="22"/>
        </w:rPr>
        <w:t xml:space="preserve">an adventure. The original Space </w:t>
      </w:r>
      <w:proofErr w:type="spellStart"/>
      <w:r w:rsidR="001063C7">
        <w:rPr>
          <w:rFonts w:ascii="Helvetica" w:hAnsi="Helvetica"/>
          <w:sz w:val="22"/>
          <w:szCs w:val="22"/>
        </w:rPr>
        <w:t>Wars</w:t>
      </w:r>
      <w:r w:rsidR="001063C7">
        <w:rPr>
          <w:rFonts w:ascii="Helvetica" w:hAnsi="Helvetica"/>
          <w:sz w:val="22"/>
          <w:szCs w:val="22"/>
          <w:vertAlign w:val="superscript"/>
        </w:rPr>
        <w:t>TM</w:t>
      </w:r>
      <w:proofErr w:type="spellEnd"/>
      <w:r w:rsidR="001063C7">
        <w:rPr>
          <w:rFonts w:ascii="Helvetica" w:hAnsi="Helvetica"/>
          <w:sz w:val="22"/>
          <w:szCs w:val="22"/>
        </w:rPr>
        <w:t xml:space="preserve"> found a special place in players</w:t>
      </w:r>
      <w:r w:rsidR="000E0CEB">
        <w:rPr>
          <w:rFonts w:ascii="Helvetica" w:hAnsi="Helvetica"/>
          <w:sz w:val="22"/>
          <w:szCs w:val="22"/>
        </w:rPr>
        <w:t>’</w:t>
      </w:r>
      <w:r w:rsidR="001063C7">
        <w:rPr>
          <w:rFonts w:ascii="Helvetica" w:hAnsi="Helvetica"/>
          <w:sz w:val="22"/>
          <w:szCs w:val="22"/>
        </w:rPr>
        <w:t xml:space="preserve"> </w:t>
      </w:r>
      <w:proofErr w:type="gramStart"/>
      <w:r w:rsidR="001063C7">
        <w:rPr>
          <w:rFonts w:ascii="Helvetica" w:hAnsi="Helvetica"/>
          <w:sz w:val="22"/>
          <w:szCs w:val="22"/>
        </w:rPr>
        <w:t>hearts</w:t>
      </w:r>
      <w:proofErr w:type="gramEnd"/>
      <w:r w:rsidR="001063C7">
        <w:rPr>
          <w:rFonts w:ascii="Helvetica" w:hAnsi="Helvetica"/>
          <w:sz w:val="22"/>
          <w:szCs w:val="22"/>
        </w:rPr>
        <w:t xml:space="preserve"> and we’re excited to be launching the sequel this year.</w:t>
      </w:r>
      <w:r w:rsidR="0081238B">
        <w:rPr>
          <w:rFonts w:ascii="Helvetica" w:hAnsi="Helvetica"/>
          <w:sz w:val="22"/>
          <w:szCs w:val="22"/>
        </w:rPr>
        <w:t>”</w:t>
      </w:r>
    </w:p>
    <w:p w14:paraId="76EC3860" w14:textId="77777777" w:rsidR="00CE7A87" w:rsidRDefault="00CE7A87" w:rsidP="00472C7D">
      <w:pPr>
        <w:rPr>
          <w:rFonts w:ascii="Arial" w:eastAsia="Arial" w:hAnsi="Arial" w:cs="Arial"/>
          <w:sz w:val="22"/>
          <w:szCs w:val="22"/>
          <w:lang w:eastAsia="en-US"/>
        </w:rPr>
      </w:pPr>
    </w:p>
    <w:p w14:paraId="63F89700" w14:textId="77777777" w:rsidR="00577ED4" w:rsidRDefault="00577ED4" w:rsidP="00472C7D">
      <w:pPr>
        <w:rPr>
          <w:rFonts w:ascii="Arial" w:eastAsiaTheme="minorHAnsi" w:hAnsi="Arial" w:cs="Arial"/>
          <w:b/>
          <w:bCs/>
          <w:color w:val="000000"/>
          <w:sz w:val="21"/>
          <w:szCs w:val="21"/>
          <w:lang w:eastAsia="en-US"/>
        </w:rPr>
      </w:pPr>
    </w:p>
    <w:p w14:paraId="38A70830" w14:textId="77777777" w:rsidR="0088621E" w:rsidRDefault="0088621E" w:rsidP="00472C7D">
      <w:pPr>
        <w:rPr>
          <w:rFonts w:ascii="Arial" w:eastAsiaTheme="minorHAnsi" w:hAnsi="Arial" w:cs="Arial"/>
          <w:b/>
          <w:bCs/>
          <w:color w:val="000000"/>
          <w:sz w:val="21"/>
          <w:szCs w:val="21"/>
          <w:lang w:eastAsia="en-US"/>
        </w:rPr>
      </w:pPr>
    </w:p>
    <w:p w14:paraId="75EEEE04" w14:textId="7AF1DF7E" w:rsidR="006E380E" w:rsidRPr="00577ED4" w:rsidRDefault="00472C7D" w:rsidP="00472C7D">
      <w:pPr>
        <w:rPr>
          <w:rFonts w:ascii="Arial" w:eastAsiaTheme="minorHAnsi" w:hAnsi="Arial" w:cs="Arial"/>
          <w:b/>
          <w:bCs/>
          <w:color w:val="000000"/>
          <w:sz w:val="21"/>
          <w:szCs w:val="21"/>
          <w:lang w:eastAsia="en-US"/>
        </w:rPr>
      </w:pPr>
      <w:r w:rsidRPr="00577ED4">
        <w:rPr>
          <w:rFonts w:ascii="Arial" w:eastAsiaTheme="minorHAnsi" w:hAnsi="Arial" w:cs="Arial"/>
          <w:b/>
          <w:bCs/>
          <w:color w:val="000000"/>
          <w:sz w:val="21"/>
          <w:szCs w:val="21"/>
          <w:lang w:eastAsia="en-US"/>
        </w:rPr>
        <w:t xml:space="preserve">For additional information please contact: </w:t>
      </w:r>
    </w:p>
    <w:p w14:paraId="4B720049" w14:textId="056A65B2" w:rsidR="006E380E" w:rsidRPr="00577ED4" w:rsidRDefault="00000000" w:rsidP="00472C7D">
      <w:pPr>
        <w:rPr>
          <w:rFonts w:ascii="Arial" w:eastAsiaTheme="minorHAnsi" w:hAnsi="Arial" w:cs="Arial"/>
          <w:color w:val="000000"/>
          <w:sz w:val="21"/>
          <w:szCs w:val="21"/>
          <w:lang w:eastAsia="en-US"/>
        </w:rPr>
      </w:pPr>
      <w:hyperlink r:id="rId11" w:history="1">
        <w:r w:rsidR="006E380E" w:rsidRPr="00577ED4">
          <w:rPr>
            <w:rStyle w:val="Hyperlink"/>
            <w:rFonts w:ascii="Arial" w:eastAsiaTheme="minorHAnsi" w:hAnsi="Arial" w:cs="Arial"/>
            <w:sz w:val="21"/>
            <w:szCs w:val="21"/>
            <w:lang w:eastAsia="en-US"/>
          </w:rPr>
          <w:t>press@evolution.com</w:t>
        </w:r>
      </w:hyperlink>
      <w:r w:rsidR="006E380E" w:rsidRPr="00577ED4">
        <w:rPr>
          <w:rFonts w:ascii="Arial" w:eastAsiaTheme="minorHAnsi" w:hAnsi="Arial" w:cs="Arial"/>
          <w:color w:val="000000"/>
          <w:sz w:val="21"/>
          <w:szCs w:val="21"/>
          <w:lang w:eastAsia="en-US"/>
        </w:rPr>
        <w:t xml:space="preserve"> </w:t>
      </w:r>
    </w:p>
    <w:p w14:paraId="14440435" w14:textId="77777777" w:rsidR="00472C7D" w:rsidRDefault="00472C7D" w:rsidP="00472C7D">
      <w:pPr>
        <w:rPr>
          <w:rFonts w:ascii="Arial" w:eastAsiaTheme="majorEastAsia" w:hAnsi="Arial" w:cs="Arial"/>
          <w:color w:val="0563C1" w:themeColor="hyperlink"/>
          <w:sz w:val="22"/>
          <w:szCs w:val="22"/>
          <w:u w:val="single"/>
          <w:lang w:eastAsia="en-US"/>
        </w:rPr>
      </w:pPr>
    </w:p>
    <w:p w14:paraId="6F53B633" w14:textId="77777777" w:rsidR="00472C7D" w:rsidRDefault="00472C7D" w:rsidP="00472C7D">
      <w:pPr>
        <w:pBdr>
          <w:top w:val="single" w:sz="2" w:space="10" w:color="A6A6A6" w:themeColor="background1" w:themeShade="A6"/>
        </w:pBdr>
        <w:rPr>
          <w:rFonts w:ascii="Arial" w:eastAsiaTheme="majorEastAsia" w:hAnsi="Arial" w:cs="Arial"/>
          <w:bCs/>
          <w:sz w:val="18"/>
          <w:szCs w:val="18"/>
          <w:lang w:val="en-US"/>
        </w:rPr>
      </w:pPr>
    </w:p>
    <w:p w14:paraId="0FE71634" w14:textId="184C0DE7" w:rsidR="0063493F" w:rsidRPr="000E651B" w:rsidRDefault="00B736AB">
      <w:pPr>
        <w:rPr>
          <w:rFonts w:ascii="Arial" w:hAnsi="Arial" w:cs="Arial"/>
          <w:sz w:val="18"/>
          <w:szCs w:val="18"/>
        </w:rPr>
      </w:pPr>
      <w:r w:rsidRPr="00B736AB">
        <w:rPr>
          <w:rFonts w:ascii="Arial" w:hAnsi="Arial" w:cs="Arial"/>
          <w:b/>
          <w:bCs/>
          <w:sz w:val="18"/>
          <w:szCs w:val="18"/>
        </w:rPr>
        <w:t xml:space="preserve">NetEnt </w:t>
      </w:r>
      <w:r w:rsidRPr="00B736AB">
        <w:rPr>
          <w:rFonts w:ascii="Arial" w:hAnsi="Arial" w:cs="Arial"/>
          <w:sz w:val="18"/>
          <w:szCs w:val="18"/>
        </w:rPr>
        <w:t xml:space="preserve">is a leading digital entertainment company and part of </w:t>
      </w:r>
      <w:r w:rsidRPr="00B736AB">
        <w:rPr>
          <w:rFonts w:ascii="Arial" w:hAnsi="Arial" w:cs="Arial"/>
          <w:b/>
          <w:bCs/>
          <w:sz w:val="18"/>
          <w:szCs w:val="18"/>
        </w:rPr>
        <w:t>Evolution Gaming Group AB</w:t>
      </w:r>
      <w:r w:rsidRPr="00B736AB">
        <w:rPr>
          <w:rFonts w:ascii="Arial" w:hAnsi="Arial" w:cs="Arial"/>
          <w:sz w:val="18"/>
          <w:szCs w:val="18"/>
        </w:rPr>
        <w:t xml:space="preserve">, the premium provider of online casino content. It supplies high quality gaming solutions to the world’s most successful online casino operators. Since its inception in 1996, NetEnt has been a true pioneer in driving the market with thrilling games powered by a cutting-edge platform. With innovation at the core of the company ethos, its talented team takes pride in delivering flexible digital casino solutions, so that its network of more than 200 global partners can provide their players with the best in immersive entertainment. NetEnt holds licenses in Alderney, Belgium, Gibraltar, Malta, Romania, Spain, and the UK, as well as the U.S. states of </w:t>
      </w:r>
      <w:r w:rsidR="00F24506">
        <w:rPr>
          <w:rFonts w:ascii="Arial" w:hAnsi="Arial" w:cs="Arial"/>
          <w:sz w:val="18"/>
          <w:szCs w:val="18"/>
        </w:rPr>
        <w:t xml:space="preserve">Michigan, </w:t>
      </w:r>
      <w:r w:rsidRPr="00B736AB">
        <w:rPr>
          <w:rFonts w:ascii="Arial" w:hAnsi="Arial" w:cs="Arial"/>
          <w:sz w:val="18"/>
          <w:szCs w:val="18"/>
        </w:rPr>
        <w:t xml:space="preserve">New Jersey, Pennsylvania and West Virginia. Learn more at: </w:t>
      </w:r>
      <w:hyperlink r:id="rId12" w:history="1">
        <w:r w:rsidR="000E651B" w:rsidRPr="006762E3">
          <w:rPr>
            <w:rStyle w:val="Hyperlink"/>
            <w:rFonts w:ascii="Arial" w:hAnsi="Arial" w:cs="Arial"/>
            <w:sz w:val="18"/>
            <w:szCs w:val="18"/>
          </w:rPr>
          <w:t>www.netent.com</w:t>
        </w:r>
      </w:hyperlink>
      <w:r w:rsidR="000E651B">
        <w:rPr>
          <w:rFonts w:ascii="Arial" w:hAnsi="Arial" w:cs="Arial"/>
          <w:sz w:val="18"/>
          <w:szCs w:val="18"/>
        </w:rPr>
        <w:t xml:space="preserve"> </w:t>
      </w:r>
    </w:p>
    <w:sectPr w:rsidR="0063493F" w:rsidRPr="000E651B" w:rsidSect="005F760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A18A" w14:textId="77777777" w:rsidR="00CA7004" w:rsidRDefault="00CA7004">
      <w:r>
        <w:separator/>
      </w:r>
    </w:p>
  </w:endnote>
  <w:endnote w:type="continuationSeparator" w:id="0">
    <w:p w14:paraId="388D8797" w14:textId="77777777" w:rsidR="00CA7004" w:rsidRDefault="00CA7004">
      <w:r>
        <w:continuationSeparator/>
      </w:r>
    </w:p>
  </w:endnote>
  <w:endnote w:type="continuationNotice" w:id="1">
    <w:p w14:paraId="55029117" w14:textId="77777777" w:rsidR="00CA7004" w:rsidRDefault="00CA7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DinDisplay Pro">
    <w:panose1 w:val="02000506030000020004"/>
    <w:charset w:val="00"/>
    <w:family w:val="auto"/>
    <w:pitch w:val="variable"/>
    <w:sig w:usb0="A00002BF" w:usb1="5000E0FB"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9ADA" w14:textId="77777777" w:rsidR="00B05BA6" w:rsidRDefault="00B05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FA49" w14:textId="77777777" w:rsidR="00B05BA6" w:rsidRDefault="00B05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A89B" w14:textId="77777777" w:rsidR="00B05BA6" w:rsidRDefault="00B05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CBA12" w14:textId="77777777" w:rsidR="00CA7004" w:rsidRDefault="00CA7004">
      <w:r>
        <w:separator/>
      </w:r>
    </w:p>
  </w:footnote>
  <w:footnote w:type="continuationSeparator" w:id="0">
    <w:p w14:paraId="200E1433" w14:textId="77777777" w:rsidR="00CA7004" w:rsidRDefault="00CA7004">
      <w:r>
        <w:continuationSeparator/>
      </w:r>
    </w:p>
  </w:footnote>
  <w:footnote w:type="continuationNotice" w:id="1">
    <w:p w14:paraId="734F98A7" w14:textId="77777777" w:rsidR="00CA7004" w:rsidRDefault="00CA70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FCF1" w14:textId="77777777" w:rsidR="00B05BA6" w:rsidRDefault="00B05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E5BF" w14:textId="77777777" w:rsidR="00414F1E" w:rsidRDefault="00957C16">
    <w:pPr>
      <w:pStyle w:val="Header"/>
    </w:pPr>
    <w:r>
      <w:rPr>
        <w:noProof/>
        <w:lang w:val="en-US"/>
      </w:rPr>
      <w:drawing>
        <wp:anchor distT="0" distB="0" distL="114300" distR="114300" simplePos="0" relativeHeight="251658240" behindDoc="0" locked="0" layoutInCell="1" allowOverlap="1" wp14:anchorId="36D12121" wp14:editId="3181D408">
          <wp:simplePos x="0" y="0"/>
          <wp:positionH relativeFrom="column">
            <wp:posOffset>5162550</wp:posOffset>
          </wp:positionH>
          <wp:positionV relativeFrom="paragraph">
            <wp:posOffset>-286385</wp:posOffset>
          </wp:positionV>
          <wp:extent cx="1249601" cy="511200"/>
          <wp:effectExtent l="0" t="0" r="0" b="0"/>
          <wp:wrapNone/>
          <wp:docPr id="1" name="Picture 1" descr="NETENT_LOGO2015_RGB-BLAC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ENT_LOGO2015_RGB-BLAC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01" cy="511200"/>
                  </a:xfrm>
                  <a:prstGeom prst="rect">
                    <a:avLst/>
                  </a:prstGeom>
                  <a:noFill/>
                  <a:ln>
                    <a:noFill/>
                  </a:ln>
                </pic:spPr>
              </pic:pic>
            </a:graphicData>
          </a:graphic>
          <wp14:sizeRelH relativeFrom="margin">
            <wp14:pctWidth>0</wp14:pctWidth>
          </wp14:sizeRelH>
        </wp:anchor>
      </w:drawing>
    </w:r>
  </w:p>
  <w:p w14:paraId="7FDF9F48" w14:textId="77777777" w:rsidR="00414F1E"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DD65" w14:textId="77777777" w:rsidR="00B05BA6" w:rsidRDefault="00B05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01BDB"/>
    <w:multiLevelType w:val="hybridMultilevel"/>
    <w:tmpl w:val="CFD48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8866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7D"/>
    <w:rsid w:val="00014474"/>
    <w:rsid w:val="00027B3C"/>
    <w:rsid w:val="000347F0"/>
    <w:rsid w:val="000460FE"/>
    <w:rsid w:val="00052552"/>
    <w:rsid w:val="0006307C"/>
    <w:rsid w:val="000703E9"/>
    <w:rsid w:val="000720FC"/>
    <w:rsid w:val="00081C37"/>
    <w:rsid w:val="00092515"/>
    <w:rsid w:val="000A06CD"/>
    <w:rsid w:val="000A0A27"/>
    <w:rsid w:val="000A540D"/>
    <w:rsid w:val="000A78EB"/>
    <w:rsid w:val="000B09A1"/>
    <w:rsid w:val="000B11C6"/>
    <w:rsid w:val="000C1692"/>
    <w:rsid w:val="000D251D"/>
    <w:rsid w:val="000E0CEB"/>
    <w:rsid w:val="000E1C6C"/>
    <w:rsid w:val="000E2730"/>
    <w:rsid w:val="000E651B"/>
    <w:rsid w:val="000F2670"/>
    <w:rsid w:val="000F64AB"/>
    <w:rsid w:val="001053FA"/>
    <w:rsid w:val="001063C7"/>
    <w:rsid w:val="001323B5"/>
    <w:rsid w:val="001423D5"/>
    <w:rsid w:val="001624F6"/>
    <w:rsid w:val="00164B13"/>
    <w:rsid w:val="00175373"/>
    <w:rsid w:val="00176B84"/>
    <w:rsid w:val="00187D22"/>
    <w:rsid w:val="001A28AD"/>
    <w:rsid w:val="001B073F"/>
    <w:rsid w:val="001B6138"/>
    <w:rsid w:val="001C2071"/>
    <w:rsid w:val="001C551A"/>
    <w:rsid w:val="001C7A0B"/>
    <w:rsid w:val="001D037C"/>
    <w:rsid w:val="001D18A3"/>
    <w:rsid w:val="001D49B5"/>
    <w:rsid w:val="001E06BC"/>
    <w:rsid w:val="001E0C8B"/>
    <w:rsid w:val="001F4CF6"/>
    <w:rsid w:val="002068EA"/>
    <w:rsid w:val="00216B60"/>
    <w:rsid w:val="00220F6B"/>
    <w:rsid w:val="00237CB0"/>
    <w:rsid w:val="00243C3A"/>
    <w:rsid w:val="00246BB8"/>
    <w:rsid w:val="00255E40"/>
    <w:rsid w:val="00261F08"/>
    <w:rsid w:val="002644DF"/>
    <w:rsid w:val="0027006D"/>
    <w:rsid w:val="002851CD"/>
    <w:rsid w:val="00292AB9"/>
    <w:rsid w:val="002938D0"/>
    <w:rsid w:val="00297101"/>
    <w:rsid w:val="002A447E"/>
    <w:rsid w:val="002B0FE8"/>
    <w:rsid w:val="002C0871"/>
    <w:rsid w:val="002C45E3"/>
    <w:rsid w:val="002D39D5"/>
    <w:rsid w:val="002D4D4F"/>
    <w:rsid w:val="002D4DF9"/>
    <w:rsid w:val="002D5138"/>
    <w:rsid w:val="002E2279"/>
    <w:rsid w:val="002F51E9"/>
    <w:rsid w:val="00304DE7"/>
    <w:rsid w:val="0030587F"/>
    <w:rsid w:val="003220FF"/>
    <w:rsid w:val="0033441D"/>
    <w:rsid w:val="00344580"/>
    <w:rsid w:val="00344FCC"/>
    <w:rsid w:val="0034634C"/>
    <w:rsid w:val="0034762F"/>
    <w:rsid w:val="00355108"/>
    <w:rsid w:val="00356D47"/>
    <w:rsid w:val="003623D1"/>
    <w:rsid w:val="0038193D"/>
    <w:rsid w:val="0038194D"/>
    <w:rsid w:val="00382C43"/>
    <w:rsid w:val="0038738C"/>
    <w:rsid w:val="003B101F"/>
    <w:rsid w:val="003B4061"/>
    <w:rsid w:val="003C07D3"/>
    <w:rsid w:val="003C548E"/>
    <w:rsid w:val="003D684E"/>
    <w:rsid w:val="003F3D76"/>
    <w:rsid w:val="003F5C05"/>
    <w:rsid w:val="00403731"/>
    <w:rsid w:val="00406038"/>
    <w:rsid w:val="00430ECB"/>
    <w:rsid w:val="00436995"/>
    <w:rsid w:val="004374F1"/>
    <w:rsid w:val="004379E3"/>
    <w:rsid w:val="00450AF8"/>
    <w:rsid w:val="00462EDA"/>
    <w:rsid w:val="00472C7D"/>
    <w:rsid w:val="0047672F"/>
    <w:rsid w:val="00484098"/>
    <w:rsid w:val="0049579F"/>
    <w:rsid w:val="0049797B"/>
    <w:rsid w:val="004A03F3"/>
    <w:rsid w:val="004A430B"/>
    <w:rsid w:val="004B48C0"/>
    <w:rsid w:val="004B56A8"/>
    <w:rsid w:val="004C2FA5"/>
    <w:rsid w:val="004D0F61"/>
    <w:rsid w:val="004E1E37"/>
    <w:rsid w:val="004E357A"/>
    <w:rsid w:val="004F0761"/>
    <w:rsid w:val="004F1A17"/>
    <w:rsid w:val="004F399C"/>
    <w:rsid w:val="005019E7"/>
    <w:rsid w:val="00503897"/>
    <w:rsid w:val="0051066F"/>
    <w:rsid w:val="00511604"/>
    <w:rsid w:val="00526AC3"/>
    <w:rsid w:val="005303A2"/>
    <w:rsid w:val="00532D24"/>
    <w:rsid w:val="00535661"/>
    <w:rsid w:val="00536D93"/>
    <w:rsid w:val="005500FF"/>
    <w:rsid w:val="0055038A"/>
    <w:rsid w:val="005524F0"/>
    <w:rsid w:val="005541F7"/>
    <w:rsid w:val="0055489A"/>
    <w:rsid w:val="005552A7"/>
    <w:rsid w:val="005601D8"/>
    <w:rsid w:val="005630D7"/>
    <w:rsid w:val="00573D77"/>
    <w:rsid w:val="00577ED4"/>
    <w:rsid w:val="00597FD1"/>
    <w:rsid w:val="005A5FF3"/>
    <w:rsid w:val="005B7A15"/>
    <w:rsid w:val="005C0EE5"/>
    <w:rsid w:val="005C4940"/>
    <w:rsid w:val="005C4C32"/>
    <w:rsid w:val="005D2003"/>
    <w:rsid w:val="005D66A2"/>
    <w:rsid w:val="005E5C14"/>
    <w:rsid w:val="005F22FF"/>
    <w:rsid w:val="006031A4"/>
    <w:rsid w:val="0061067F"/>
    <w:rsid w:val="00611204"/>
    <w:rsid w:val="0062508E"/>
    <w:rsid w:val="00631D0D"/>
    <w:rsid w:val="0063493F"/>
    <w:rsid w:val="006445E8"/>
    <w:rsid w:val="0065228A"/>
    <w:rsid w:val="00656E29"/>
    <w:rsid w:val="00675FB5"/>
    <w:rsid w:val="006812EB"/>
    <w:rsid w:val="00695637"/>
    <w:rsid w:val="006A31B3"/>
    <w:rsid w:val="006A4DC7"/>
    <w:rsid w:val="006E292B"/>
    <w:rsid w:val="006E380E"/>
    <w:rsid w:val="006E7015"/>
    <w:rsid w:val="006F2792"/>
    <w:rsid w:val="006F3002"/>
    <w:rsid w:val="007023EC"/>
    <w:rsid w:val="00710CF3"/>
    <w:rsid w:val="007112DD"/>
    <w:rsid w:val="00720587"/>
    <w:rsid w:val="00721A75"/>
    <w:rsid w:val="007238EF"/>
    <w:rsid w:val="0073268B"/>
    <w:rsid w:val="00734BAF"/>
    <w:rsid w:val="00736D47"/>
    <w:rsid w:val="00742A9A"/>
    <w:rsid w:val="00747366"/>
    <w:rsid w:val="0075538A"/>
    <w:rsid w:val="00761FEC"/>
    <w:rsid w:val="0076276B"/>
    <w:rsid w:val="00764C0A"/>
    <w:rsid w:val="007666CE"/>
    <w:rsid w:val="0077125E"/>
    <w:rsid w:val="007760F8"/>
    <w:rsid w:val="00782EAD"/>
    <w:rsid w:val="00785E56"/>
    <w:rsid w:val="007940A3"/>
    <w:rsid w:val="00794EFB"/>
    <w:rsid w:val="007A46D5"/>
    <w:rsid w:val="007C2117"/>
    <w:rsid w:val="007C4CDD"/>
    <w:rsid w:val="007D01A7"/>
    <w:rsid w:val="007D5755"/>
    <w:rsid w:val="007E45A7"/>
    <w:rsid w:val="007E55FC"/>
    <w:rsid w:val="007F38B4"/>
    <w:rsid w:val="007F5C33"/>
    <w:rsid w:val="008012F2"/>
    <w:rsid w:val="0081238B"/>
    <w:rsid w:val="00815292"/>
    <w:rsid w:val="0081599C"/>
    <w:rsid w:val="0082163A"/>
    <w:rsid w:val="0084564E"/>
    <w:rsid w:val="008515C7"/>
    <w:rsid w:val="00851774"/>
    <w:rsid w:val="00854A39"/>
    <w:rsid w:val="00864CC4"/>
    <w:rsid w:val="00883C7F"/>
    <w:rsid w:val="0088621E"/>
    <w:rsid w:val="00897EAD"/>
    <w:rsid w:val="008A1EB5"/>
    <w:rsid w:val="008A5F3A"/>
    <w:rsid w:val="008B4B03"/>
    <w:rsid w:val="008B4C21"/>
    <w:rsid w:val="008C266C"/>
    <w:rsid w:val="008C5DAE"/>
    <w:rsid w:val="008D549E"/>
    <w:rsid w:val="008D6B74"/>
    <w:rsid w:val="008E025B"/>
    <w:rsid w:val="008E502B"/>
    <w:rsid w:val="008F11E6"/>
    <w:rsid w:val="008F6D2E"/>
    <w:rsid w:val="00914606"/>
    <w:rsid w:val="0092608E"/>
    <w:rsid w:val="00926281"/>
    <w:rsid w:val="00926CFC"/>
    <w:rsid w:val="00936382"/>
    <w:rsid w:val="00936B95"/>
    <w:rsid w:val="00937601"/>
    <w:rsid w:val="0094282F"/>
    <w:rsid w:val="00957C16"/>
    <w:rsid w:val="0096329C"/>
    <w:rsid w:val="009815B9"/>
    <w:rsid w:val="00993597"/>
    <w:rsid w:val="009A10DC"/>
    <w:rsid w:val="009A26A5"/>
    <w:rsid w:val="009B22EF"/>
    <w:rsid w:val="009B4384"/>
    <w:rsid w:val="009C1195"/>
    <w:rsid w:val="009C3E0A"/>
    <w:rsid w:val="009C6EF4"/>
    <w:rsid w:val="009D72C8"/>
    <w:rsid w:val="009E0FDF"/>
    <w:rsid w:val="00A07FE0"/>
    <w:rsid w:val="00A14CAD"/>
    <w:rsid w:val="00A41F00"/>
    <w:rsid w:val="00A46950"/>
    <w:rsid w:val="00A638DC"/>
    <w:rsid w:val="00A654DF"/>
    <w:rsid w:val="00A8409C"/>
    <w:rsid w:val="00AA1AC6"/>
    <w:rsid w:val="00AA6E70"/>
    <w:rsid w:val="00AD1477"/>
    <w:rsid w:val="00AD236B"/>
    <w:rsid w:val="00AD6FB7"/>
    <w:rsid w:val="00AE2178"/>
    <w:rsid w:val="00AE3964"/>
    <w:rsid w:val="00AE4862"/>
    <w:rsid w:val="00AF0438"/>
    <w:rsid w:val="00AF733E"/>
    <w:rsid w:val="00B018D9"/>
    <w:rsid w:val="00B04842"/>
    <w:rsid w:val="00B05BA6"/>
    <w:rsid w:val="00B132A4"/>
    <w:rsid w:val="00B22E1A"/>
    <w:rsid w:val="00B25831"/>
    <w:rsid w:val="00B41A39"/>
    <w:rsid w:val="00B42FE2"/>
    <w:rsid w:val="00B43EA7"/>
    <w:rsid w:val="00B458B9"/>
    <w:rsid w:val="00B5039C"/>
    <w:rsid w:val="00B6004E"/>
    <w:rsid w:val="00B62FA5"/>
    <w:rsid w:val="00B71321"/>
    <w:rsid w:val="00B7156C"/>
    <w:rsid w:val="00B736AB"/>
    <w:rsid w:val="00B74F16"/>
    <w:rsid w:val="00B819A5"/>
    <w:rsid w:val="00B95BAA"/>
    <w:rsid w:val="00B95EA2"/>
    <w:rsid w:val="00BA740A"/>
    <w:rsid w:val="00BC193B"/>
    <w:rsid w:val="00BC203C"/>
    <w:rsid w:val="00BC7E75"/>
    <w:rsid w:val="00BE1322"/>
    <w:rsid w:val="00BF1E1D"/>
    <w:rsid w:val="00BF59FE"/>
    <w:rsid w:val="00BF60D3"/>
    <w:rsid w:val="00BF6A75"/>
    <w:rsid w:val="00C049EB"/>
    <w:rsid w:val="00C161A4"/>
    <w:rsid w:val="00C22B6E"/>
    <w:rsid w:val="00C318F9"/>
    <w:rsid w:val="00C53E9E"/>
    <w:rsid w:val="00C575DB"/>
    <w:rsid w:val="00C66E06"/>
    <w:rsid w:val="00C707EB"/>
    <w:rsid w:val="00C7510D"/>
    <w:rsid w:val="00C80A59"/>
    <w:rsid w:val="00C80F61"/>
    <w:rsid w:val="00C832AB"/>
    <w:rsid w:val="00C86F2E"/>
    <w:rsid w:val="00C90837"/>
    <w:rsid w:val="00C93861"/>
    <w:rsid w:val="00CA6A29"/>
    <w:rsid w:val="00CA7004"/>
    <w:rsid w:val="00CA7B12"/>
    <w:rsid w:val="00CB0067"/>
    <w:rsid w:val="00CC257E"/>
    <w:rsid w:val="00CC2C04"/>
    <w:rsid w:val="00CC65F6"/>
    <w:rsid w:val="00CC79EF"/>
    <w:rsid w:val="00CD27E7"/>
    <w:rsid w:val="00CD2E3B"/>
    <w:rsid w:val="00CD7BA9"/>
    <w:rsid w:val="00CE53D5"/>
    <w:rsid w:val="00CE7A87"/>
    <w:rsid w:val="00CF2AA0"/>
    <w:rsid w:val="00CF6653"/>
    <w:rsid w:val="00D00FB3"/>
    <w:rsid w:val="00D13E28"/>
    <w:rsid w:val="00D15787"/>
    <w:rsid w:val="00D20286"/>
    <w:rsid w:val="00D31650"/>
    <w:rsid w:val="00D33DD7"/>
    <w:rsid w:val="00D35960"/>
    <w:rsid w:val="00D447DB"/>
    <w:rsid w:val="00D45201"/>
    <w:rsid w:val="00D47E90"/>
    <w:rsid w:val="00D570EC"/>
    <w:rsid w:val="00D64343"/>
    <w:rsid w:val="00D95C73"/>
    <w:rsid w:val="00DB669C"/>
    <w:rsid w:val="00DC0239"/>
    <w:rsid w:val="00DC147E"/>
    <w:rsid w:val="00DC3D6B"/>
    <w:rsid w:val="00DC61F0"/>
    <w:rsid w:val="00DE2DE8"/>
    <w:rsid w:val="00DF77B6"/>
    <w:rsid w:val="00E01D55"/>
    <w:rsid w:val="00E0763C"/>
    <w:rsid w:val="00E20025"/>
    <w:rsid w:val="00E22B67"/>
    <w:rsid w:val="00E26232"/>
    <w:rsid w:val="00E277C3"/>
    <w:rsid w:val="00E3374C"/>
    <w:rsid w:val="00E43334"/>
    <w:rsid w:val="00E44A7B"/>
    <w:rsid w:val="00E45B5D"/>
    <w:rsid w:val="00E50634"/>
    <w:rsid w:val="00E64332"/>
    <w:rsid w:val="00E906EC"/>
    <w:rsid w:val="00EB6988"/>
    <w:rsid w:val="00EC4548"/>
    <w:rsid w:val="00EC6C1A"/>
    <w:rsid w:val="00EE188A"/>
    <w:rsid w:val="00EE24A6"/>
    <w:rsid w:val="00EE4684"/>
    <w:rsid w:val="00EF4DF4"/>
    <w:rsid w:val="00EF64CE"/>
    <w:rsid w:val="00F00CF6"/>
    <w:rsid w:val="00F01943"/>
    <w:rsid w:val="00F0221C"/>
    <w:rsid w:val="00F06040"/>
    <w:rsid w:val="00F11AB3"/>
    <w:rsid w:val="00F21098"/>
    <w:rsid w:val="00F24506"/>
    <w:rsid w:val="00F309F4"/>
    <w:rsid w:val="00F31538"/>
    <w:rsid w:val="00F35661"/>
    <w:rsid w:val="00F40BB2"/>
    <w:rsid w:val="00F538D8"/>
    <w:rsid w:val="00F610C1"/>
    <w:rsid w:val="00F67848"/>
    <w:rsid w:val="00F768FF"/>
    <w:rsid w:val="00F816B1"/>
    <w:rsid w:val="00F8778A"/>
    <w:rsid w:val="00F934B3"/>
    <w:rsid w:val="00FA299E"/>
    <w:rsid w:val="00FA761D"/>
    <w:rsid w:val="00FB112B"/>
    <w:rsid w:val="00FB3A5E"/>
    <w:rsid w:val="00FB7C56"/>
    <w:rsid w:val="00FC4A0D"/>
    <w:rsid w:val="00FC7A3F"/>
    <w:rsid w:val="00FD242C"/>
    <w:rsid w:val="00FD24A9"/>
    <w:rsid w:val="00FD37B0"/>
    <w:rsid w:val="00FD4D5E"/>
    <w:rsid w:val="00FE18AB"/>
    <w:rsid w:val="00FF3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315C"/>
  <w15:chartTrackingRefBased/>
  <w15:docId w15:val="{2EADBDF0-7D6A-4794-90A8-85966469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7D"/>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tEntTitle">
    <w:name w:val="NetEnt Title"/>
    <w:rsid w:val="00472C7D"/>
    <w:pPr>
      <w:suppressAutoHyphens/>
      <w:spacing w:before="3720" w:after="240"/>
      <w:jc w:val="center"/>
    </w:pPr>
    <w:rPr>
      <w:rFonts w:ascii="Arial" w:eastAsia="Times New Roman" w:hAnsi="Arial" w:cs="Times New Roman"/>
      <w:b/>
      <w:sz w:val="44"/>
      <w:szCs w:val="44"/>
      <w:lang w:val="en-US"/>
    </w:rPr>
  </w:style>
  <w:style w:type="paragraph" w:styleId="Header">
    <w:name w:val="header"/>
    <w:basedOn w:val="Normal"/>
    <w:link w:val="HeaderChar"/>
    <w:uiPriority w:val="99"/>
    <w:unhideWhenUsed/>
    <w:rsid w:val="00472C7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72C7D"/>
  </w:style>
  <w:style w:type="character" w:styleId="Hyperlink">
    <w:name w:val="Hyperlink"/>
    <w:basedOn w:val="DefaultParagraphFont"/>
    <w:uiPriority w:val="99"/>
    <w:unhideWhenUsed/>
    <w:rsid w:val="00472C7D"/>
    <w:rPr>
      <w:color w:val="0563C1" w:themeColor="hyperlink"/>
      <w:u w:val="single"/>
    </w:rPr>
  </w:style>
  <w:style w:type="character" w:styleId="CommentReference">
    <w:name w:val="annotation reference"/>
    <w:basedOn w:val="DefaultParagraphFont"/>
    <w:uiPriority w:val="99"/>
    <w:semiHidden/>
    <w:unhideWhenUsed/>
    <w:rsid w:val="0094282F"/>
    <w:rPr>
      <w:sz w:val="16"/>
      <w:szCs w:val="16"/>
    </w:rPr>
  </w:style>
  <w:style w:type="paragraph" w:styleId="CommentText">
    <w:name w:val="annotation text"/>
    <w:basedOn w:val="Normal"/>
    <w:link w:val="CommentTextChar"/>
    <w:uiPriority w:val="99"/>
    <w:semiHidden/>
    <w:unhideWhenUsed/>
    <w:rsid w:val="0094282F"/>
    <w:rPr>
      <w:sz w:val="20"/>
      <w:szCs w:val="20"/>
    </w:rPr>
  </w:style>
  <w:style w:type="character" w:customStyle="1" w:styleId="CommentTextChar">
    <w:name w:val="Comment Text Char"/>
    <w:basedOn w:val="DefaultParagraphFont"/>
    <w:link w:val="CommentText"/>
    <w:uiPriority w:val="99"/>
    <w:semiHidden/>
    <w:rsid w:val="0094282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282F"/>
    <w:rPr>
      <w:b/>
      <w:bCs/>
    </w:rPr>
  </w:style>
  <w:style w:type="character" w:customStyle="1" w:styleId="CommentSubjectChar">
    <w:name w:val="Comment Subject Char"/>
    <w:basedOn w:val="CommentTextChar"/>
    <w:link w:val="CommentSubject"/>
    <w:uiPriority w:val="99"/>
    <w:semiHidden/>
    <w:rsid w:val="0094282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428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82F"/>
    <w:rPr>
      <w:rFonts w:ascii="Segoe UI" w:eastAsia="Times New Roman" w:hAnsi="Segoe UI" w:cs="Segoe UI"/>
      <w:sz w:val="18"/>
      <w:szCs w:val="18"/>
      <w:lang w:eastAsia="en-GB"/>
    </w:rPr>
  </w:style>
  <w:style w:type="character" w:styleId="Strong">
    <w:name w:val="Strong"/>
    <w:basedOn w:val="DefaultParagraphFont"/>
    <w:uiPriority w:val="22"/>
    <w:qFormat/>
    <w:rsid w:val="00B04842"/>
    <w:rPr>
      <w:b/>
      <w:bCs/>
    </w:rPr>
  </w:style>
  <w:style w:type="paragraph" w:styleId="ListParagraph">
    <w:name w:val="List Paragraph"/>
    <w:basedOn w:val="Normal"/>
    <w:uiPriority w:val="34"/>
    <w:qFormat/>
    <w:rsid w:val="008D549E"/>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E380E"/>
    <w:rPr>
      <w:color w:val="605E5C"/>
      <w:shd w:val="clear" w:color="auto" w:fill="E1DFDD"/>
    </w:rPr>
  </w:style>
  <w:style w:type="paragraph" w:customStyle="1" w:styleId="Default">
    <w:name w:val="Default"/>
    <w:rsid w:val="00B6004E"/>
    <w:pPr>
      <w:autoSpaceDE w:val="0"/>
      <w:autoSpaceDN w:val="0"/>
      <w:adjustRightInd w:val="0"/>
    </w:pPr>
    <w:rPr>
      <w:rFonts w:ascii="PF DinDisplay Pro" w:hAnsi="PF DinDisplay Pro" w:cs="PF DinDisplay Pro"/>
      <w:color w:val="000000"/>
      <w:sz w:val="24"/>
      <w:szCs w:val="24"/>
    </w:rPr>
  </w:style>
  <w:style w:type="paragraph" w:customStyle="1" w:styleId="Pa0">
    <w:name w:val="Pa0"/>
    <w:basedOn w:val="Default"/>
    <w:next w:val="Default"/>
    <w:uiPriority w:val="99"/>
    <w:rsid w:val="00B6004E"/>
    <w:pPr>
      <w:spacing w:line="241" w:lineRule="atLeast"/>
    </w:pPr>
    <w:rPr>
      <w:rFonts w:cstheme="minorBidi"/>
      <w:color w:val="auto"/>
    </w:rPr>
  </w:style>
  <w:style w:type="character" w:customStyle="1" w:styleId="A2">
    <w:name w:val="A2"/>
    <w:uiPriority w:val="99"/>
    <w:rsid w:val="00B6004E"/>
    <w:rPr>
      <w:rFonts w:cs="PF DinDisplay Pro"/>
      <w:color w:val="000000"/>
      <w:sz w:val="22"/>
      <w:szCs w:val="22"/>
    </w:rPr>
  </w:style>
  <w:style w:type="paragraph" w:styleId="Footer">
    <w:name w:val="footer"/>
    <w:basedOn w:val="Normal"/>
    <w:link w:val="FooterChar"/>
    <w:uiPriority w:val="99"/>
    <w:unhideWhenUsed/>
    <w:rsid w:val="00CC65F6"/>
    <w:pPr>
      <w:tabs>
        <w:tab w:val="center" w:pos="4513"/>
        <w:tab w:val="right" w:pos="9026"/>
      </w:tabs>
    </w:pPr>
  </w:style>
  <w:style w:type="character" w:customStyle="1" w:styleId="FooterChar">
    <w:name w:val="Footer Char"/>
    <w:basedOn w:val="DefaultParagraphFont"/>
    <w:link w:val="Footer"/>
    <w:uiPriority w:val="99"/>
    <w:rsid w:val="00CC65F6"/>
    <w:rPr>
      <w:rFonts w:ascii="Times New Roman" w:eastAsia="Times New Roman" w:hAnsi="Times New Roman" w:cs="Times New Roman"/>
      <w:sz w:val="24"/>
      <w:szCs w:val="24"/>
      <w:lang w:eastAsia="en-GB"/>
    </w:rPr>
  </w:style>
  <w:style w:type="paragraph" w:styleId="Revision">
    <w:name w:val="Revision"/>
    <w:hidden/>
    <w:uiPriority w:val="99"/>
    <w:semiHidden/>
    <w:rsid w:val="000E651B"/>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A31B3"/>
    <w:pPr>
      <w:spacing w:before="100" w:beforeAutospacing="1" w:after="100" w:afterAutospacing="1"/>
    </w:pPr>
    <w:rPr>
      <w:lang w:val="en-MT"/>
    </w:rPr>
  </w:style>
  <w:style w:type="paragraph" w:styleId="NoSpacing">
    <w:name w:val="No Spacing"/>
    <w:uiPriority w:val="1"/>
    <w:qFormat/>
    <w:rsid w:val="0099359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73518">
      <w:bodyDiv w:val="1"/>
      <w:marLeft w:val="0"/>
      <w:marRight w:val="0"/>
      <w:marTop w:val="0"/>
      <w:marBottom w:val="0"/>
      <w:divBdr>
        <w:top w:val="none" w:sz="0" w:space="0" w:color="auto"/>
        <w:left w:val="none" w:sz="0" w:space="0" w:color="auto"/>
        <w:bottom w:val="none" w:sz="0" w:space="0" w:color="auto"/>
        <w:right w:val="none" w:sz="0" w:space="0" w:color="auto"/>
      </w:divBdr>
    </w:div>
    <w:div w:id="393772494">
      <w:bodyDiv w:val="1"/>
      <w:marLeft w:val="0"/>
      <w:marRight w:val="0"/>
      <w:marTop w:val="0"/>
      <w:marBottom w:val="0"/>
      <w:divBdr>
        <w:top w:val="none" w:sz="0" w:space="0" w:color="auto"/>
        <w:left w:val="none" w:sz="0" w:space="0" w:color="auto"/>
        <w:bottom w:val="none" w:sz="0" w:space="0" w:color="auto"/>
        <w:right w:val="none" w:sz="0" w:space="0" w:color="auto"/>
      </w:divBdr>
    </w:div>
    <w:div w:id="767888660">
      <w:bodyDiv w:val="1"/>
      <w:marLeft w:val="0"/>
      <w:marRight w:val="0"/>
      <w:marTop w:val="0"/>
      <w:marBottom w:val="0"/>
      <w:divBdr>
        <w:top w:val="none" w:sz="0" w:space="0" w:color="auto"/>
        <w:left w:val="none" w:sz="0" w:space="0" w:color="auto"/>
        <w:bottom w:val="none" w:sz="0" w:space="0" w:color="auto"/>
        <w:right w:val="none" w:sz="0" w:space="0" w:color="auto"/>
      </w:divBdr>
      <w:divsChild>
        <w:div w:id="670065375">
          <w:marLeft w:val="0"/>
          <w:marRight w:val="0"/>
          <w:marTop w:val="0"/>
          <w:marBottom w:val="0"/>
          <w:divBdr>
            <w:top w:val="none" w:sz="0" w:space="0" w:color="auto"/>
            <w:left w:val="none" w:sz="0" w:space="0" w:color="auto"/>
            <w:bottom w:val="none" w:sz="0" w:space="0" w:color="auto"/>
            <w:right w:val="none" w:sz="0" w:space="0" w:color="auto"/>
          </w:divBdr>
          <w:divsChild>
            <w:div w:id="335151928">
              <w:marLeft w:val="0"/>
              <w:marRight w:val="0"/>
              <w:marTop w:val="0"/>
              <w:marBottom w:val="0"/>
              <w:divBdr>
                <w:top w:val="none" w:sz="0" w:space="0" w:color="auto"/>
                <w:left w:val="none" w:sz="0" w:space="0" w:color="auto"/>
                <w:bottom w:val="none" w:sz="0" w:space="0" w:color="auto"/>
                <w:right w:val="none" w:sz="0" w:space="0" w:color="auto"/>
              </w:divBdr>
              <w:divsChild>
                <w:div w:id="1031078476">
                  <w:marLeft w:val="0"/>
                  <w:marRight w:val="0"/>
                  <w:marTop w:val="0"/>
                  <w:marBottom w:val="0"/>
                  <w:divBdr>
                    <w:top w:val="none" w:sz="0" w:space="0" w:color="auto"/>
                    <w:left w:val="none" w:sz="0" w:space="0" w:color="auto"/>
                    <w:bottom w:val="none" w:sz="0" w:space="0" w:color="auto"/>
                    <w:right w:val="none" w:sz="0" w:space="0" w:color="auto"/>
                  </w:divBdr>
                  <w:divsChild>
                    <w:div w:id="1199391366">
                      <w:marLeft w:val="0"/>
                      <w:marRight w:val="0"/>
                      <w:marTop w:val="0"/>
                      <w:marBottom w:val="0"/>
                      <w:divBdr>
                        <w:top w:val="none" w:sz="0" w:space="0" w:color="auto"/>
                        <w:left w:val="none" w:sz="0" w:space="0" w:color="auto"/>
                        <w:bottom w:val="none" w:sz="0" w:space="0" w:color="auto"/>
                        <w:right w:val="none" w:sz="0" w:space="0" w:color="auto"/>
                      </w:divBdr>
                      <w:divsChild>
                        <w:div w:id="11419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8026">
              <w:marLeft w:val="0"/>
              <w:marRight w:val="0"/>
              <w:marTop w:val="0"/>
              <w:marBottom w:val="0"/>
              <w:divBdr>
                <w:top w:val="none" w:sz="0" w:space="0" w:color="auto"/>
                <w:left w:val="none" w:sz="0" w:space="0" w:color="auto"/>
                <w:bottom w:val="none" w:sz="0" w:space="0" w:color="auto"/>
                <w:right w:val="none" w:sz="0" w:space="0" w:color="auto"/>
              </w:divBdr>
            </w:div>
            <w:div w:id="1754935631">
              <w:marLeft w:val="0"/>
              <w:marRight w:val="0"/>
              <w:marTop w:val="0"/>
              <w:marBottom w:val="0"/>
              <w:divBdr>
                <w:top w:val="none" w:sz="0" w:space="0" w:color="auto"/>
                <w:left w:val="none" w:sz="0" w:space="0" w:color="auto"/>
                <w:bottom w:val="none" w:sz="0" w:space="0" w:color="auto"/>
                <w:right w:val="none" w:sz="0" w:space="0" w:color="auto"/>
              </w:divBdr>
              <w:divsChild>
                <w:div w:id="591399549">
                  <w:marLeft w:val="0"/>
                  <w:marRight w:val="0"/>
                  <w:marTop w:val="0"/>
                  <w:marBottom w:val="0"/>
                  <w:divBdr>
                    <w:top w:val="none" w:sz="0" w:space="0" w:color="auto"/>
                    <w:left w:val="none" w:sz="0" w:space="0" w:color="auto"/>
                    <w:bottom w:val="none" w:sz="0" w:space="0" w:color="auto"/>
                    <w:right w:val="none" w:sz="0" w:space="0" w:color="auto"/>
                  </w:divBdr>
                  <w:divsChild>
                    <w:div w:id="1530488173">
                      <w:marLeft w:val="0"/>
                      <w:marRight w:val="0"/>
                      <w:marTop w:val="0"/>
                      <w:marBottom w:val="0"/>
                      <w:divBdr>
                        <w:top w:val="none" w:sz="0" w:space="0" w:color="auto"/>
                        <w:left w:val="none" w:sz="0" w:space="0" w:color="auto"/>
                        <w:bottom w:val="none" w:sz="0" w:space="0" w:color="auto"/>
                        <w:right w:val="none" w:sz="0" w:space="0" w:color="auto"/>
                      </w:divBdr>
                      <w:divsChild>
                        <w:div w:id="9735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51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ten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volut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DD957860A20543AA0A39AE360AA826" ma:contentTypeVersion="11" ma:contentTypeDescription="Create a new document." ma:contentTypeScope="" ma:versionID="a383dfaa2c1ee25d1c0694c992097f97">
  <xsd:schema xmlns:xsd="http://www.w3.org/2001/XMLSchema" xmlns:xs="http://www.w3.org/2001/XMLSchema" xmlns:p="http://schemas.microsoft.com/office/2006/metadata/properties" xmlns:ns2="3f4acd05-94b3-4b6f-b581-7f92a0a2dfb7" targetNamespace="http://schemas.microsoft.com/office/2006/metadata/properties" ma:root="true" ma:fieldsID="a07cb5a31dcb284ed077c433a4cbd6b7" ns2:_="">
    <xsd:import namespace="3f4acd05-94b3-4b6f-b581-7f92a0a2df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acd05-94b3-4b6f-b581-7f92a0a2d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3D173A-006A-8348-A930-D8A4F76A9CE9}">
  <ds:schemaRefs>
    <ds:schemaRef ds:uri="http://schemas.openxmlformats.org/officeDocument/2006/bibliography"/>
  </ds:schemaRefs>
</ds:datastoreItem>
</file>

<file path=customXml/itemProps2.xml><?xml version="1.0" encoding="utf-8"?>
<ds:datastoreItem xmlns:ds="http://schemas.openxmlformats.org/officeDocument/2006/customXml" ds:itemID="{90C72729-AFB7-4EA6-AAFD-9B2F0255A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acd05-94b3-4b6f-b581-7f92a0a2d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09B889-AA32-4765-A7A3-1E5F7DD8ED4E}">
  <ds:schemaRefs>
    <ds:schemaRef ds:uri="http://schemas.microsoft.com/sharepoint/v3/contenttype/forms"/>
  </ds:schemaRefs>
</ds:datastoreItem>
</file>

<file path=customXml/itemProps4.xml><?xml version="1.0" encoding="utf-8"?>
<ds:datastoreItem xmlns:ds="http://schemas.openxmlformats.org/officeDocument/2006/customXml" ds:itemID="{D3E22BDF-3673-4284-B098-30D0288E5D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Warburton</dc:creator>
  <cp:keywords/>
  <dc:description/>
  <cp:lastModifiedBy>Cassandra Ann Cooper Bagnall</cp:lastModifiedBy>
  <cp:revision>2</cp:revision>
  <dcterms:created xsi:type="dcterms:W3CDTF">2022-06-28T06:36:00Z</dcterms:created>
  <dcterms:modified xsi:type="dcterms:W3CDTF">2022-06-28T06:36:00Z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0x010100AADD957860A20543AA0A39AE360AA826</vt:lpwstr>
  </property>
  <property fmtid="{D5CDD505-2E9C-101B-9397-08002B2CF9AE}" pid="3" name="Order">
    <vt:r8>47317000</vt:r8>
  </property>
</Properties>
</file>